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2365F" w14:textId="77777777" w:rsidR="007876AE" w:rsidRPr="00CF0A98" w:rsidRDefault="007876AE">
      <w:pPr>
        <w:pStyle w:val="TableofContentsTitle"/>
        <w:rPr>
          <w:rFonts w:cs="Arial"/>
        </w:rPr>
      </w:pPr>
      <w:r w:rsidRPr="00CF0A98">
        <w:rPr>
          <w:rFonts w:cs="Arial"/>
        </w:rPr>
        <w:t>TABLE OF CONTENTS</w:t>
      </w:r>
    </w:p>
    <w:p w14:paraId="5A323660" w14:textId="77777777" w:rsidR="009E3043" w:rsidRDefault="002056FB">
      <w:pPr>
        <w:pStyle w:val="TOC1"/>
        <w:tabs>
          <w:tab w:val="left" w:pos="810"/>
          <w:tab w:val="right" w:leader="dot" w:pos="935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6A7642">
        <w:rPr>
          <w:rFonts w:ascii="Arial" w:hAnsi="Arial" w:cs="Arial"/>
        </w:rPr>
        <w:fldChar w:fldCharType="begin"/>
      </w:r>
      <w:r w:rsidR="007876AE" w:rsidRPr="006A7642">
        <w:rPr>
          <w:rFonts w:ascii="Arial" w:hAnsi="Arial" w:cs="Arial"/>
        </w:rPr>
        <w:instrText xml:space="preserve"> TOC \o "2-2" \h \z \t "Heading 1,1,Appendix Heading,1,ANNEX-heading1,2" </w:instrText>
      </w:r>
      <w:r w:rsidRPr="006A7642">
        <w:rPr>
          <w:rFonts w:ascii="Arial" w:hAnsi="Arial" w:cs="Arial"/>
        </w:rPr>
        <w:fldChar w:fldCharType="separate"/>
      </w:r>
      <w:hyperlink w:anchor="_Toc336432996" w:history="1">
        <w:r w:rsidR="009E3043" w:rsidRPr="00297B10">
          <w:rPr>
            <w:rStyle w:val="Hyperlink"/>
            <w:noProof/>
          </w:rPr>
          <w:t>1.0</w:t>
        </w:r>
        <w:r w:rsidR="009E3043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9E3043" w:rsidRPr="00297B10">
          <w:rPr>
            <w:rStyle w:val="Hyperlink"/>
            <w:rFonts w:cs="Arial"/>
            <w:noProof/>
          </w:rPr>
          <w:t>PURPOSE</w:t>
        </w:r>
        <w:r w:rsidR="009E30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E3043">
          <w:rPr>
            <w:noProof/>
            <w:webHidden/>
          </w:rPr>
          <w:instrText xml:space="preserve"> PAGEREF _Toc336432996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074F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A323661" w14:textId="77777777" w:rsidR="009E3043" w:rsidRDefault="00A074FF">
      <w:pPr>
        <w:pStyle w:val="TOC1"/>
        <w:tabs>
          <w:tab w:val="left" w:pos="810"/>
          <w:tab w:val="right" w:leader="dot" w:pos="935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36432998" w:history="1">
        <w:r w:rsidR="009E3043" w:rsidRPr="00297B10">
          <w:rPr>
            <w:rStyle w:val="Hyperlink"/>
            <w:noProof/>
          </w:rPr>
          <w:t>2.0</w:t>
        </w:r>
        <w:r w:rsidR="009E3043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9E3043" w:rsidRPr="00297B10">
          <w:rPr>
            <w:rStyle w:val="Hyperlink"/>
            <w:rFonts w:cs="Arial"/>
            <w:noProof/>
          </w:rPr>
          <w:t>SCOPE</w:t>
        </w:r>
        <w:r w:rsidR="009E3043">
          <w:rPr>
            <w:noProof/>
            <w:webHidden/>
          </w:rPr>
          <w:tab/>
        </w:r>
        <w:r w:rsidR="002056FB">
          <w:rPr>
            <w:noProof/>
            <w:webHidden/>
          </w:rPr>
          <w:fldChar w:fldCharType="begin"/>
        </w:r>
        <w:r w:rsidR="009E3043">
          <w:rPr>
            <w:noProof/>
            <w:webHidden/>
          </w:rPr>
          <w:instrText xml:space="preserve"> PAGEREF _Toc336432998 \h </w:instrText>
        </w:r>
        <w:r w:rsidR="002056FB">
          <w:rPr>
            <w:noProof/>
            <w:webHidden/>
          </w:rPr>
        </w:r>
        <w:r w:rsidR="002056FB">
          <w:rPr>
            <w:noProof/>
            <w:webHidden/>
          </w:rPr>
          <w:fldChar w:fldCharType="separate"/>
        </w:r>
        <w:r w:rsidR="004074FE">
          <w:rPr>
            <w:noProof/>
            <w:webHidden/>
          </w:rPr>
          <w:t>1</w:t>
        </w:r>
        <w:r w:rsidR="002056FB">
          <w:rPr>
            <w:noProof/>
            <w:webHidden/>
          </w:rPr>
          <w:fldChar w:fldCharType="end"/>
        </w:r>
      </w:hyperlink>
    </w:p>
    <w:p w14:paraId="5A323662" w14:textId="77777777" w:rsidR="009E3043" w:rsidRDefault="00A074FF">
      <w:pPr>
        <w:pStyle w:val="TOC1"/>
        <w:tabs>
          <w:tab w:val="left" w:pos="810"/>
          <w:tab w:val="right" w:leader="dot" w:pos="935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36433005" w:history="1">
        <w:r w:rsidR="009E3043" w:rsidRPr="00297B10">
          <w:rPr>
            <w:rStyle w:val="Hyperlink"/>
            <w:noProof/>
          </w:rPr>
          <w:t>3.0</w:t>
        </w:r>
        <w:r w:rsidR="009E3043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9E3043" w:rsidRPr="00297B10">
          <w:rPr>
            <w:rStyle w:val="Hyperlink"/>
            <w:rFonts w:cs="Arial"/>
            <w:noProof/>
          </w:rPr>
          <w:t>reference documents</w:t>
        </w:r>
        <w:r w:rsidR="009E3043">
          <w:rPr>
            <w:noProof/>
            <w:webHidden/>
          </w:rPr>
          <w:tab/>
        </w:r>
        <w:r w:rsidR="002056FB">
          <w:rPr>
            <w:noProof/>
            <w:webHidden/>
          </w:rPr>
          <w:fldChar w:fldCharType="begin"/>
        </w:r>
        <w:r w:rsidR="009E3043">
          <w:rPr>
            <w:noProof/>
            <w:webHidden/>
          </w:rPr>
          <w:instrText xml:space="preserve"> PAGEREF _Toc336433005 \h </w:instrText>
        </w:r>
        <w:r w:rsidR="002056FB">
          <w:rPr>
            <w:noProof/>
            <w:webHidden/>
          </w:rPr>
        </w:r>
        <w:r w:rsidR="002056FB">
          <w:rPr>
            <w:noProof/>
            <w:webHidden/>
          </w:rPr>
          <w:fldChar w:fldCharType="separate"/>
        </w:r>
        <w:r w:rsidR="004074FE">
          <w:rPr>
            <w:noProof/>
            <w:webHidden/>
          </w:rPr>
          <w:t>1</w:t>
        </w:r>
        <w:r w:rsidR="002056FB">
          <w:rPr>
            <w:noProof/>
            <w:webHidden/>
          </w:rPr>
          <w:fldChar w:fldCharType="end"/>
        </w:r>
      </w:hyperlink>
    </w:p>
    <w:p w14:paraId="5A323663" w14:textId="77777777" w:rsidR="009E3043" w:rsidRDefault="00A074FF">
      <w:pPr>
        <w:pStyle w:val="TOC1"/>
        <w:tabs>
          <w:tab w:val="left" w:pos="810"/>
          <w:tab w:val="right" w:leader="dot" w:pos="935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36433009" w:history="1">
        <w:r w:rsidR="009E3043" w:rsidRPr="00297B10">
          <w:rPr>
            <w:rStyle w:val="Hyperlink"/>
            <w:noProof/>
          </w:rPr>
          <w:t>4.0</w:t>
        </w:r>
        <w:r w:rsidR="009E3043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9E3043" w:rsidRPr="00297B10">
          <w:rPr>
            <w:rStyle w:val="Hyperlink"/>
            <w:rFonts w:cs="Arial"/>
            <w:noProof/>
          </w:rPr>
          <w:t>definitions</w:t>
        </w:r>
        <w:r w:rsidR="009E3043">
          <w:rPr>
            <w:noProof/>
            <w:webHidden/>
          </w:rPr>
          <w:tab/>
        </w:r>
        <w:r w:rsidR="002056FB">
          <w:rPr>
            <w:noProof/>
            <w:webHidden/>
          </w:rPr>
          <w:fldChar w:fldCharType="begin"/>
        </w:r>
        <w:r w:rsidR="009E3043">
          <w:rPr>
            <w:noProof/>
            <w:webHidden/>
          </w:rPr>
          <w:instrText xml:space="preserve"> PAGEREF _Toc336433009 \h </w:instrText>
        </w:r>
        <w:r w:rsidR="002056FB">
          <w:rPr>
            <w:noProof/>
            <w:webHidden/>
          </w:rPr>
        </w:r>
        <w:r w:rsidR="002056FB">
          <w:rPr>
            <w:noProof/>
            <w:webHidden/>
          </w:rPr>
          <w:fldChar w:fldCharType="separate"/>
        </w:r>
        <w:r w:rsidR="004074FE">
          <w:rPr>
            <w:noProof/>
            <w:webHidden/>
          </w:rPr>
          <w:t>2</w:t>
        </w:r>
        <w:r w:rsidR="002056FB">
          <w:rPr>
            <w:noProof/>
            <w:webHidden/>
          </w:rPr>
          <w:fldChar w:fldCharType="end"/>
        </w:r>
      </w:hyperlink>
    </w:p>
    <w:p w14:paraId="5A323664" w14:textId="77777777" w:rsidR="009E3043" w:rsidRDefault="00A074FF">
      <w:pPr>
        <w:pStyle w:val="TOC1"/>
        <w:tabs>
          <w:tab w:val="left" w:pos="810"/>
          <w:tab w:val="right" w:leader="dot" w:pos="935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36433010" w:history="1">
        <w:r w:rsidR="009E3043" w:rsidRPr="00297B10">
          <w:rPr>
            <w:rStyle w:val="Hyperlink"/>
            <w:noProof/>
          </w:rPr>
          <w:t>5.0</w:t>
        </w:r>
        <w:r w:rsidR="009E3043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9E3043" w:rsidRPr="00297B10">
          <w:rPr>
            <w:rStyle w:val="Hyperlink"/>
            <w:rFonts w:cs="Arial"/>
            <w:noProof/>
          </w:rPr>
          <w:t>REQUIREMENTS</w:t>
        </w:r>
        <w:r w:rsidR="009E3043">
          <w:rPr>
            <w:noProof/>
            <w:webHidden/>
          </w:rPr>
          <w:tab/>
        </w:r>
        <w:r w:rsidR="002056FB">
          <w:rPr>
            <w:noProof/>
            <w:webHidden/>
          </w:rPr>
          <w:fldChar w:fldCharType="begin"/>
        </w:r>
        <w:r w:rsidR="009E3043">
          <w:rPr>
            <w:noProof/>
            <w:webHidden/>
          </w:rPr>
          <w:instrText xml:space="preserve"> PAGEREF _Toc336433010 \h </w:instrText>
        </w:r>
        <w:r w:rsidR="002056FB">
          <w:rPr>
            <w:noProof/>
            <w:webHidden/>
          </w:rPr>
        </w:r>
        <w:r w:rsidR="002056FB">
          <w:rPr>
            <w:noProof/>
            <w:webHidden/>
          </w:rPr>
          <w:fldChar w:fldCharType="separate"/>
        </w:r>
        <w:r w:rsidR="004074FE">
          <w:rPr>
            <w:noProof/>
            <w:webHidden/>
          </w:rPr>
          <w:t>2</w:t>
        </w:r>
        <w:r w:rsidR="002056FB">
          <w:rPr>
            <w:noProof/>
            <w:webHidden/>
          </w:rPr>
          <w:fldChar w:fldCharType="end"/>
        </w:r>
      </w:hyperlink>
    </w:p>
    <w:p w14:paraId="5A323665" w14:textId="77777777" w:rsidR="009E3043" w:rsidRDefault="00A074F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6433011" w:history="1">
        <w:r w:rsidR="009E3043" w:rsidRPr="00297B10">
          <w:rPr>
            <w:rStyle w:val="Hyperlink"/>
            <w:noProof/>
          </w:rPr>
          <w:t>5.1</w:t>
        </w:r>
        <w:r w:rsidR="009E304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  <w:t>D</w:t>
        </w:r>
        <w:r w:rsidR="009E3043" w:rsidRPr="00297B10">
          <w:rPr>
            <w:rStyle w:val="Hyperlink"/>
            <w:noProof/>
          </w:rPr>
          <w:t>ecommissioning, decontamination or movement of manufacturing equipment, subsystems and parts</w:t>
        </w:r>
        <w:r w:rsidR="009E3043">
          <w:rPr>
            <w:noProof/>
            <w:webHidden/>
          </w:rPr>
          <w:tab/>
        </w:r>
        <w:r w:rsidR="002056FB">
          <w:rPr>
            <w:noProof/>
            <w:webHidden/>
          </w:rPr>
          <w:fldChar w:fldCharType="begin"/>
        </w:r>
        <w:r w:rsidR="009E3043">
          <w:rPr>
            <w:noProof/>
            <w:webHidden/>
          </w:rPr>
          <w:instrText xml:space="preserve"> PAGEREF _Toc336433011 \h </w:instrText>
        </w:r>
        <w:r w:rsidR="002056FB">
          <w:rPr>
            <w:noProof/>
            <w:webHidden/>
          </w:rPr>
        </w:r>
        <w:r w:rsidR="002056FB">
          <w:rPr>
            <w:noProof/>
            <w:webHidden/>
          </w:rPr>
          <w:fldChar w:fldCharType="separate"/>
        </w:r>
        <w:r w:rsidR="004074FE">
          <w:rPr>
            <w:noProof/>
            <w:webHidden/>
          </w:rPr>
          <w:t>2</w:t>
        </w:r>
        <w:r w:rsidR="002056FB">
          <w:rPr>
            <w:noProof/>
            <w:webHidden/>
          </w:rPr>
          <w:fldChar w:fldCharType="end"/>
        </w:r>
      </w:hyperlink>
    </w:p>
    <w:p w14:paraId="5A323666" w14:textId="77777777" w:rsidR="009E3043" w:rsidRDefault="00A074F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6433012" w:history="1">
        <w:r w:rsidR="009E3043" w:rsidRPr="00297B10">
          <w:rPr>
            <w:rStyle w:val="Hyperlink"/>
            <w:noProof/>
          </w:rPr>
          <w:t>5.2</w:t>
        </w:r>
        <w:r w:rsidR="009E304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E3043" w:rsidRPr="00297B10">
          <w:rPr>
            <w:rStyle w:val="Hyperlink"/>
            <w:noProof/>
          </w:rPr>
          <w:t>Routine and non-routine contaminated parts cleaning</w:t>
        </w:r>
        <w:r w:rsidR="009E3043">
          <w:rPr>
            <w:noProof/>
            <w:webHidden/>
          </w:rPr>
          <w:tab/>
        </w:r>
        <w:r w:rsidR="002056FB">
          <w:rPr>
            <w:noProof/>
            <w:webHidden/>
          </w:rPr>
          <w:fldChar w:fldCharType="begin"/>
        </w:r>
        <w:r w:rsidR="009E3043">
          <w:rPr>
            <w:noProof/>
            <w:webHidden/>
          </w:rPr>
          <w:instrText xml:space="preserve"> PAGEREF _Toc336433012 \h </w:instrText>
        </w:r>
        <w:r w:rsidR="002056FB">
          <w:rPr>
            <w:noProof/>
            <w:webHidden/>
          </w:rPr>
        </w:r>
        <w:r w:rsidR="002056FB">
          <w:rPr>
            <w:noProof/>
            <w:webHidden/>
          </w:rPr>
          <w:fldChar w:fldCharType="separate"/>
        </w:r>
        <w:r w:rsidR="004074FE">
          <w:rPr>
            <w:noProof/>
            <w:webHidden/>
          </w:rPr>
          <w:t>3</w:t>
        </w:r>
        <w:r w:rsidR="002056FB">
          <w:rPr>
            <w:noProof/>
            <w:webHidden/>
          </w:rPr>
          <w:fldChar w:fldCharType="end"/>
        </w:r>
      </w:hyperlink>
    </w:p>
    <w:p w14:paraId="5A323667" w14:textId="77777777" w:rsidR="009E3043" w:rsidRDefault="00A074F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6433013" w:history="1">
        <w:r w:rsidR="009E3043" w:rsidRPr="00297B10">
          <w:rPr>
            <w:rStyle w:val="Hyperlink"/>
            <w:noProof/>
          </w:rPr>
          <w:t>5.3</w:t>
        </w:r>
        <w:r w:rsidR="009E304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E3043" w:rsidRPr="00297B10">
          <w:rPr>
            <w:rStyle w:val="Hyperlink"/>
            <w:noProof/>
          </w:rPr>
          <w:t>Roles and responsibilities</w:t>
        </w:r>
        <w:r w:rsidR="009E3043">
          <w:rPr>
            <w:noProof/>
            <w:webHidden/>
          </w:rPr>
          <w:tab/>
        </w:r>
        <w:r w:rsidR="002056FB">
          <w:rPr>
            <w:noProof/>
            <w:webHidden/>
          </w:rPr>
          <w:fldChar w:fldCharType="begin"/>
        </w:r>
        <w:r w:rsidR="009E3043">
          <w:rPr>
            <w:noProof/>
            <w:webHidden/>
          </w:rPr>
          <w:instrText xml:space="preserve"> PAGEREF _Toc336433013 \h </w:instrText>
        </w:r>
        <w:r w:rsidR="002056FB">
          <w:rPr>
            <w:noProof/>
            <w:webHidden/>
          </w:rPr>
        </w:r>
        <w:r w:rsidR="002056FB">
          <w:rPr>
            <w:noProof/>
            <w:webHidden/>
          </w:rPr>
          <w:fldChar w:fldCharType="separate"/>
        </w:r>
        <w:r w:rsidR="004074FE">
          <w:rPr>
            <w:noProof/>
            <w:webHidden/>
          </w:rPr>
          <w:t>3</w:t>
        </w:r>
        <w:r w:rsidR="002056FB">
          <w:rPr>
            <w:noProof/>
            <w:webHidden/>
          </w:rPr>
          <w:fldChar w:fldCharType="end"/>
        </w:r>
      </w:hyperlink>
    </w:p>
    <w:p w14:paraId="5A323668" w14:textId="77777777" w:rsidR="009E3043" w:rsidRDefault="00A074F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36433014" w:history="1">
        <w:r w:rsidR="009E3043" w:rsidRPr="00297B10">
          <w:rPr>
            <w:rStyle w:val="Hyperlink"/>
            <w:noProof/>
          </w:rPr>
          <w:t>5.4</w:t>
        </w:r>
        <w:r w:rsidR="009E304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9E3043" w:rsidRPr="00297B10">
          <w:rPr>
            <w:rStyle w:val="Hyperlink"/>
            <w:noProof/>
          </w:rPr>
          <w:t>Training</w:t>
        </w:r>
        <w:r w:rsidR="009E3043">
          <w:rPr>
            <w:noProof/>
            <w:webHidden/>
          </w:rPr>
          <w:tab/>
        </w:r>
        <w:r w:rsidR="002056FB">
          <w:rPr>
            <w:noProof/>
            <w:webHidden/>
          </w:rPr>
          <w:fldChar w:fldCharType="begin"/>
        </w:r>
        <w:r w:rsidR="009E3043">
          <w:rPr>
            <w:noProof/>
            <w:webHidden/>
          </w:rPr>
          <w:instrText xml:space="preserve"> PAGEREF _Toc336433014 \h </w:instrText>
        </w:r>
        <w:r w:rsidR="002056FB">
          <w:rPr>
            <w:noProof/>
            <w:webHidden/>
          </w:rPr>
        </w:r>
        <w:r w:rsidR="002056FB">
          <w:rPr>
            <w:noProof/>
            <w:webHidden/>
          </w:rPr>
          <w:fldChar w:fldCharType="separate"/>
        </w:r>
        <w:r w:rsidR="004074FE">
          <w:rPr>
            <w:noProof/>
            <w:webHidden/>
          </w:rPr>
          <w:t>3</w:t>
        </w:r>
        <w:r w:rsidR="002056FB">
          <w:rPr>
            <w:noProof/>
            <w:webHidden/>
          </w:rPr>
          <w:fldChar w:fldCharType="end"/>
        </w:r>
      </w:hyperlink>
    </w:p>
    <w:p w14:paraId="5A323669" w14:textId="77777777" w:rsidR="009E3043" w:rsidRDefault="00A074FF">
      <w:pPr>
        <w:pStyle w:val="TOC1"/>
        <w:tabs>
          <w:tab w:val="left" w:pos="810"/>
          <w:tab w:val="right" w:leader="dot" w:pos="9350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36433015" w:history="1">
        <w:r w:rsidR="009E3043" w:rsidRPr="00297B10">
          <w:rPr>
            <w:rStyle w:val="Hyperlink"/>
            <w:noProof/>
          </w:rPr>
          <w:t>6.0</w:t>
        </w:r>
        <w:r w:rsidR="009E3043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9E3043" w:rsidRPr="00297B10">
          <w:rPr>
            <w:rStyle w:val="Hyperlink"/>
            <w:noProof/>
          </w:rPr>
          <w:t>Standard Approval</w:t>
        </w:r>
        <w:r w:rsidR="009E3043">
          <w:rPr>
            <w:noProof/>
            <w:webHidden/>
          </w:rPr>
          <w:tab/>
        </w:r>
        <w:r w:rsidR="002056FB">
          <w:rPr>
            <w:noProof/>
            <w:webHidden/>
          </w:rPr>
          <w:fldChar w:fldCharType="begin"/>
        </w:r>
        <w:r w:rsidR="009E3043">
          <w:rPr>
            <w:noProof/>
            <w:webHidden/>
          </w:rPr>
          <w:instrText xml:space="preserve"> PAGEREF _Toc336433015 \h </w:instrText>
        </w:r>
        <w:r w:rsidR="002056FB">
          <w:rPr>
            <w:noProof/>
            <w:webHidden/>
          </w:rPr>
        </w:r>
        <w:r w:rsidR="002056FB">
          <w:rPr>
            <w:noProof/>
            <w:webHidden/>
          </w:rPr>
          <w:fldChar w:fldCharType="separate"/>
        </w:r>
        <w:r w:rsidR="004074FE">
          <w:rPr>
            <w:noProof/>
            <w:webHidden/>
          </w:rPr>
          <w:t>3</w:t>
        </w:r>
        <w:r w:rsidR="002056FB">
          <w:rPr>
            <w:noProof/>
            <w:webHidden/>
          </w:rPr>
          <w:fldChar w:fldCharType="end"/>
        </w:r>
      </w:hyperlink>
    </w:p>
    <w:p w14:paraId="5A32366A" w14:textId="77777777" w:rsidR="009E3043" w:rsidRDefault="00A074FF">
      <w:pPr>
        <w:pStyle w:val="TOC1"/>
        <w:tabs>
          <w:tab w:val="left" w:pos="810"/>
          <w:tab w:val="right" w:leader="dot" w:pos="9350"/>
        </w:tabs>
        <w:rPr>
          <w:rStyle w:val="Hyperlink"/>
          <w:noProof/>
        </w:rPr>
      </w:pPr>
      <w:hyperlink w:anchor="_Toc336433016" w:history="1">
        <w:r w:rsidR="009E3043" w:rsidRPr="00297B10">
          <w:rPr>
            <w:rStyle w:val="Hyperlink"/>
            <w:noProof/>
          </w:rPr>
          <w:t>7.0</w:t>
        </w:r>
        <w:r w:rsidR="009E3043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</w:rPr>
          <w:tab/>
        </w:r>
        <w:r w:rsidR="009E3043" w:rsidRPr="00297B10">
          <w:rPr>
            <w:rStyle w:val="Hyperlink"/>
            <w:noProof/>
          </w:rPr>
          <w:t>REVISION HISTORY</w:t>
        </w:r>
        <w:r w:rsidR="009E3043">
          <w:rPr>
            <w:noProof/>
            <w:webHidden/>
          </w:rPr>
          <w:tab/>
        </w:r>
        <w:r w:rsidR="002056FB">
          <w:rPr>
            <w:noProof/>
            <w:webHidden/>
          </w:rPr>
          <w:fldChar w:fldCharType="begin"/>
        </w:r>
        <w:r w:rsidR="009E3043">
          <w:rPr>
            <w:noProof/>
            <w:webHidden/>
          </w:rPr>
          <w:instrText xml:space="preserve"> PAGEREF _Toc336433016 \h </w:instrText>
        </w:r>
        <w:r w:rsidR="002056FB">
          <w:rPr>
            <w:noProof/>
            <w:webHidden/>
          </w:rPr>
        </w:r>
        <w:r w:rsidR="002056FB">
          <w:rPr>
            <w:noProof/>
            <w:webHidden/>
          </w:rPr>
          <w:fldChar w:fldCharType="separate"/>
        </w:r>
        <w:r w:rsidR="004074FE">
          <w:rPr>
            <w:noProof/>
            <w:webHidden/>
          </w:rPr>
          <w:t>3</w:t>
        </w:r>
        <w:r w:rsidR="002056FB">
          <w:rPr>
            <w:noProof/>
            <w:webHidden/>
          </w:rPr>
          <w:fldChar w:fldCharType="end"/>
        </w:r>
      </w:hyperlink>
    </w:p>
    <w:p w14:paraId="5A32366B" w14:textId="77777777" w:rsidR="009E3043" w:rsidRDefault="009E3043" w:rsidP="009E3043">
      <w:pPr>
        <w:rPr>
          <w:noProof/>
        </w:rPr>
      </w:pPr>
      <w:r>
        <w:rPr>
          <w:noProof/>
        </w:rPr>
        <w:t xml:space="preserve">APPENDIX A………………………………………………………………………………………………………… </w:t>
      </w:r>
      <w:r w:rsidR="002D0A68">
        <w:rPr>
          <w:noProof/>
        </w:rPr>
        <w:t>5</w:t>
      </w:r>
    </w:p>
    <w:p w14:paraId="5A32366C" w14:textId="77777777" w:rsidR="009E3043" w:rsidRPr="009E3043" w:rsidRDefault="009E3043" w:rsidP="009E3043">
      <w:pPr>
        <w:rPr>
          <w:noProof/>
        </w:rPr>
      </w:pPr>
      <w:r>
        <w:rPr>
          <w:noProof/>
        </w:rPr>
        <w:t>Decontamination and Materials Movement Checklist</w:t>
      </w:r>
      <w:r w:rsidR="00D61D5A">
        <w:rPr>
          <w:noProof/>
        </w:rPr>
        <w:t xml:space="preserve"> ………………………………………………………………</w:t>
      </w:r>
      <w:r w:rsidR="002D0A68">
        <w:rPr>
          <w:noProof/>
        </w:rPr>
        <w:t>.. 5</w:t>
      </w:r>
    </w:p>
    <w:p w14:paraId="5A32366D" w14:textId="77777777" w:rsidR="007876AE" w:rsidRPr="006A7642" w:rsidRDefault="002056FB">
      <w:pPr>
        <w:pStyle w:val="TOC1"/>
        <w:rPr>
          <w:rFonts w:ascii="Arial" w:hAnsi="Arial" w:cs="Arial"/>
        </w:rPr>
      </w:pPr>
      <w:r w:rsidRPr="006A7642">
        <w:rPr>
          <w:rFonts w:ascii="Arial" w:hAnsi="Arial" w:cs="Arial"/>
        </w:rPr>
        <w:fldChar w:fldCharType="end"/>
      </w:r>
    </w:p>
    <w:p w14:paraId="5A32366E" w14:textId="77777777" w:rsidR="00272523" w:rsidRPr="00CF0A98" w:rsidRDefault="00272523" w:rsidP="00272523">
      <w:pPr>
        <w:pStyle w:val="Heading1"/>
        <w:tabs>
          <w:tab w:val="num" w:pos="432"/>
        </w:tabs>
        <w:rPr>
          <w:rFonts w:cs="Arial"/>
        </w:rPr>
      </w:pPr>
      <w:bookmarkStart w:id="0" w:name="_Toc326915982"/>
      <w:bookmarkStart w:id="1" w:name="_Toc336432996"/>
      <w:r w:rsidRPr="00CF0A98">
        <w:rPr>
          <w:rFonts w:cs="Arial"/>
        </w:rPr>
        <w:t>PURPOSE</w:t>
      </w:r>
      <w:bookmarkEnd w:id="0"/>
      <w:bookmarkEnd w:id="1"/>
    </w:p>
    <w:p w14:paraId="5A32366F" w14:textId="77777777" w:rsidR="00384553" w:rsidRPr="00CF0A98" w:rsidRDefault="00823B9A" w:rsidP="00D87BB6">
      <w:pPr>
        <w:pStyle w:val="Heading2"/>
        <w:numPr>
          <w:ilvl w:val="0"/>
          <w:numId w:val="0"/>
        </w:numPr>
        <w:ind w:left="450" w:hanging="18"/>
      </w:pPr>
      <w:bookmarkStart w:id="2" w:name="_Toc336345318"/>
      <w:bookmarkStart w:id="3" w:name="_Toc336432997"/>
      <w:r w:rsidRPr="00012E28">
        <w:t>T</w:t>
      </w:r>
      <w:r>
        <w:t>o establish minimum requirements for the protection of human health and the environment from the hazards associated with decommissioning</w:t>
      </w:r>
      <w:r w:rsidR="00D701A1">
        <w:t xml:space="preserve">, </w:t>
      </w:r>
      <w:r w:rsidR="00D87BB6">
        <w:t>decontamination</w:t>
      </w:r>
      <w:r w:rsidR="00D701A1">
        <w:t xml:space="preserve"> and </w:t>
      </w:r>
      <w:r>
        <w:t xml:space="preserve">moving </w:t>
      </w:r>
      <w:r w:rsidR="005319D1">
        <w:t xml:space="preserve">of </w:t>
      </w:r>
      <w:r w:rsidR="008F3575">
        <w:t>equipment, parts and</w:t>
      </w:r>
      <w:r>
        <w:t xml:space="preserve"> support systems.</w:t>
      </w:r>
      <w:bookmarkEnd w:id="2"/>
      <w:bookmarkEnd w:id="3"/>
      <w:r>
        <w:t xml:space="preserve"> </w:t>
      </w:r>
    </w:p>
    <w:p w14:paraId="5A323670" w14:textId="77777777" w:rsidR="00272523" w:rsidRDefault="00272523" w:rsidP="00272523">
      <w:pPr>
        <w:pStyle w:val="Heading1"/>
        <w:tabs>
          <w:tab w:val="num" w:pos="432"/>
        </w:tabs>
        <w:rPr>
          <w:rFonts w:cs="Arial"/>
        </w:rPr>
      </w:pPr>
      <w:bookmarkStart w:id="4" w:name="_Toc326915983"/>
      <w:bookmarkStart w:id="5" w:name="_Toc336432998"/>
      <w:r w:rsidRPr="00CF0A98">
        <w:rPr>
          <w:rFonts w:cs="Arial"/>
        </w:rPr>
        <w:t>SCOPE</w:t>
      </w:r>
      <w:bookmarkEnd w:id="4"/>
      <w:bookmarkEnd w:id="5"/>
    </w:p>
    <w:p w14:paraId="5A323671" w14:textId="77777777" w:rsidR="00F373E5" w:rsidRPr="00CF0A98" w:rsidRDefault="00F373E5" w:rsidP="00F373E5">
      <w:pPr>
        <w:pStyle w:val="BodyTextIndent"/>
        <w:rPr>
          <w:rFonts w:ascii="Arial" w:eastAsia="Times New Roman" w:hAnsi="Arial" w:cs="Arial"/>
          <w:snapToGrid w:val="0"/>
        </w:rPr>
      </w:pPr>
      <w:r w:rsidRPr="00CF0A98">
        <w:rPr>
          <w:rFonts w:ascii="Arial" w:eastAsia="Times New Roman" w:hAnsi="Arial" w:cs="Arial"/>
          <w:snapToGrid w:val="0"/>
        </w:rPr>
        <w:t>The provisions of this standard</w:t>
      </w:r>
      <w:r w:rsidRPr="00CF0A98">
        <w:rPr>
          <w:rFonts w:ascii="Arial" w:hAnsi="Arial" w:cs="Arial"/>
          <w:snapToGrid w:val="0"/>
          <w:color w:val="FF0000"/>
        </w:rPr>
        <w:t xml:space="preserve"> </w:t>
      </w:r>
      <w:r w:rsidRPr="00CF0A98">
        <w:rPr>
          <w:rFonts w:ascii="Arial" w:eastAsia="Times New Roman" w:hAnsi="Arial" w:cs="Arial"/>
          <w:snapToGrid w:val="0"/>
        </w:rPr>
        <w:t>apply to all TI employees, suppliers, vendors, and v</w:t>
      </w:r>
      <w:r>
        <w:rPr>
          <w:rFonts w:ascii="Arial" w:eastAsia="Times New Roman" w:hAnsi="Arial" w:cs="Arial"/>
          <w:snapToGrid w:val="0"/>
        </w:rPr>
        <w:t xml:space="preserve">isitors at TI sites worldwide.  </w:t>
      </w:r>
    </w:p>
    <w:p w14:paraId="5A323672" w14:textId="77777777" w:rsidR="00F373E5" w:rsidRPr="00F373E5" w:rsidRDefault="00F373E5" w:rsidP="00F373E5"/>
    <w:p w14:paraId="5A323673" w14:textId="77777777" w:rsidR="001746CE" w:rsidRDefault="001746CE" w:rsidP="00272523">
      <w:pPr>
        <w:pStyle w:val="BodyTextIndent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The provisions of this standard apply to decommissioning, dec</w:t>
      </w:r>
      <w:r w:rsidR="00D87BB6">
        <w:rPr>
          <w:rFonts w:ascii="Arial" w:eastAsia="Times New Roman" w:hAnsi="Arial" w:cs="Arial"/>
          <w:snapToGrid w:val="0"/>
        </w:rPr>
        <w:t>ontamination</w:t>
      </w:r>
      <w:r w:rsidR="00A9770F">
        <w:rPr>
          <w:rFonts w:ascii="Arial" w:eastAsia="Times New Roman" w:hAnsi="Arial" w:cs="Arial"/>
          <w:snapToGrid w:val="0"/>
        </w:rPr>
        <w:t>, and</w:t>
      </w:r>
      <w:r w:rsidR="00F373E5">
        <w:rPr>
          <w:rFonts w:ascii="Arial" w:eastAsia="Times New Roman" w:hAnsi="Arial" w:cs="Arial"/>
          <w:snapToGrid w:val="0"/>
        </w:rPr>
        <w:t xml:space="preserve"> </w:t>
      </w:r>
      <w:r w:rsidR="00814D36">
        <w:rPr>
          <w:rFonts w:ascii="Arial" w:eastAsia="Times New Roman" w:hAnsi="Arial" w:cs="Arial"/>
          <w:snapToGrid w:val="0"/>
        </w:rPr>
        <w:t>movement</w:t>
      </w:r>
      <w:r w:rsidR="00B1792A">
        <w:rPr>
          <w:rFonts w:ascii="Arial" w:eastAsia="Times New Roman" w:hAnsi="Arial" w:cs="Arial"/>
          <w:snapToGrid w:val="0"/>
        </w:rPr>
        <w:t xml:space="preserve">, including routine and non-routine cleaning, </w:t>
      </w:r>
      <w:r w:rsidR="00F373E5">
        <w:rPr>
          <w:rFonts w:ascii="Arial" w:eastAsia="Times New Roman" w:hAnsi="Arial" w:cs="Arial"/>
          <w:snapToGrid w:val="0"/>
        </w:rPr>
        <w:t xml:space="preserve">of semiconductor </w:t>
      </w:r>
      <w:r w:rsidR="00947D1A">
        <w:rPr>
          <w:rFonts w:ascii="Arial" w:eastAsia="Times New Roman" w:hAnsi="Arial" w:cs="Arial"/>
          <w:snapToGrid w:val="0"/>
        </w:rPr>
        <w:t>manufacturing</w:t>
      </w:r>
      <w:r w:rsidR="00F373E5">
        <w:rPr>
          <w:rFonts w:ascii="Arial" w:eastAsia="Times New Roman" w:hAnsi="Arial" w:cs="Arial"/>
          <w:snapToGrid w:val="0"/>
        </w:rPr>
        <w:t xml:space="preserve"> </w:t>
      </w:r>
      <w:r w:rsidR="00781B6B">
        <w:rPr>
          <w:rFonts w:ascii="Arial" w:eastAsia="Times New Roman" w:hAnsi="Arial" w:cs="Arial"/>
          <w:snapToGrid w:val="0"/>
        </w:rPr>
        <w:t>equipment</w:t>
      </w:r>
      <w:r w:rsidR="00947D1A">
        <w:rPr>
          <w:rFonts w:ascii="Arial" w:eastAsia="Times New Roman" w:hAnsi="Arial" w:cs="Arial"/>
          <w:snapToGrid w:val="0"/>
        </w:rPr>
        <w:t xml:space="preserve"> (SME)</w:t>
      </w:r>
      <w:r>
        <w:rPr>
          <w:rFonts w:ascii="Arial" w:eastAsia="Times New Roman" w:hAnsi="Arial" w:cs="Arial"/>
          <w:snapToGrid w:val="0"/>
        </w:rPr>
        <w:t>, subs</w:t>
      </w:r>
      <w:r w:rsidR="00A9770F">
        <w:rPr>
          <w:rFonts w:ascii="Arial" w:eastAsia="Times New Roman" w:hAnsi="Arial" w:cs="Arial"/>
          <w:snapToGrid w:val="0"/>
        </w:rPr>
        <w:t>ystems and</w:t>
      </w:r>
      <w:r w:rsidR="00F373E5">
        <w:rPr>
          <w:rFonts w:ascii="Arial" w:eastAsia="Times New Roman" w:hAnsi="Arial" w:cs="Arial"/>
          <w:snapToGrid w:val="0"/>
        </w:rPr>
        <w:t xml:space="preserve"> equipment parts</w:t>
      </w:r>
      <w:r w:rsidR="000D2902">
        <w:rPr>
          <w:rFonts w:ascii="Arial" w:eastAsia="Times New Roman" w:hAnsi="Arial" w:cs="Arial"/>
          <w:snapToGrid w:val="0"/>
        </w:rPr>
        <w:t xml:space="preserve"> by means of </w:t>
      </w:r>
      <w:r w:rsidR="00814D36">
        <w:rPr>
          <w:rFonts w:ascii="Arial" w:eastAsia="Times New Roman" w:hAnsi="Arial" w:cs="Arial"/>
          <w:snapToGrid w:val="0"/>
        </w:rPr>
        <w:t>assess</w:t>
      </w:r>
      <w:r w:rsidR="00322549">
        <w:rPr>
          <w:rFonts w:ascii="Arial" w:eastAsia="Times New Roman" w:hAnsi="Arial" w:cs="Arial"/>
          <w:snapToGrid w:val="0"/>
        </w:rPr>
        <w:t>ment, mitigation and</w:t>
      </w:r>
      <w:r w:rsidR="00814D36">
        <w:rPr>
          <w:rFonts w:ascii="Arial" w:eastAsia="Times New Roman" w:hAnsi="Arial" w:cs="Arial"/>
          <w:snapToGrid w:val="0"/>
        </w:rPr>
        <w:t xml:space="preserve"> control of potential hazards to ensure the machine, subsystem or part is in a safe state prior to movement.</w:t>
      </w:r>
    </w:p>
    <w:p w14:paraId="5A323674" w14:textId="77777777" w:rsidR="001746CE" w:rsidRDefault="001746CE" w:rsidP="00272523">
      <w:pPr>
        <w:pStyle w:val="BodyTextIndent"/>
        <w:rPr>
          <w:rFonts w:ascii="Arial" w:eastAsia="Times New Roman" w:hAnsi="Arial" w:cs="Arial"/>
          <w:snapToGrid w:val="0"/>
        </w:rPr>
      </w:pPr>
    </w:p>
    <w:p w14:paraId="5A323675" w14:textId="77777777" w:rsidR="001746CE" w:rsidRDefault="001746CE" w:rsidP="001746CE">
      <w:pPr>
        <w:pStyle w:val="BodyTextIndent"/>
        <w:rPr>
          <w:rFonts w:ascii="Arial" w:eastAsia="Times New Roman" w:hAnsi="Arial" w:cs="Arial"/>
          <w:snapToGrid w:val="0"/>
        </w:rPr>
      </w:pPr>
      <w:r>
        <w:rPr>
          <w:rFonts w:ascii="Arial" w:eastAsia="Times New Roman" w:hAnsi="Arial" w:cs="Arial"/>
          <w:snapToGrid w:val="0"/>
        </w:rPr>
        <w:t>The provisions of this standard apply to equipme</w:t>
      </w:r>
      <w:r w:rsidR="009905AA">
        <w:rPr>
          <w:rFonts w:ascii="Arial" w:eastAsia="Times New Roman" w:hAnsi="Arial" w:cs="Arial"/>
          <w:snapToGrid w:val="0"/>
        </w:rPr>
        <w:t>nt, machinery, subsystems and</w:t>
      </w:r>
      <w:r>
        <w:rPr>
          <w:rFonts w:ascii="Arial" w:eastAsia="Times New Roman" w:hAnsi="Arial" w:cs="Arial"/>
          <w:snapToGrid w:val="0"/>
        </w:rPr>
        <w:t xml:space="preserve"> parts used directly or indirectly in the manufacturing, assembly, test and development of product or in the operation of facilities or production support systems </w:t>
      </w:r>
      <w:r w:rsidR="00A9770F">
        <w:rPr>
          <w:rFonts w:ascii="Arial" w:eastAsia="Times New Roman" w:hAnsi="Arial" w:cs="Arial"/>
          <w:snapToGrid w:val="0"/>
        </w:rPr>
        <w:t xml:space="preserve">and </w:t>
      </w:r>
      <w:r>
        <w:rPr>
          <w:rFonts w:ascii="Arial" w:eastAsia="Times New Roman" w:hAnsi="Arial" w:cs="Arial"/>
          <w:snapToGrid w:val="0"/>
        </w:rPr>
        <w:t>utilizing any of the following:</w:t>
      </w:r>
    </w:p>
    <w:p w14:paraId="5A323676" w14:textId="77777777" w:rsidR="001746CE" w:rsidRDefault="001746CE" w:rsidP="00F73BDD">
      <w:pPr>
        <w:pStyle w:val="Heading2"/>
        <w:rPr>
          <w:snapToGrid w:val="0"/>
        </w:rPr>
      </w:pPr>
      <w:bookmarkStart w:id="6" w:name="_Toc336345320"/>
      <w:bookmarkStart w:id="7" w:name="_Toc336432999"/>
      <w:r>
        <w:rPr>
          <w:snapToGrid w:val="0"/>
        </w:rPr>
        <w:t>Hazardous production materials</w:t>
      </w:r>
      <w:bookmarkEnd w:id="6"/>
      <w:bookmarkEnd w:id="7"/>
      <w:r w:rsidR="005D16A1">
        <w:rPr>
          <w:snapToGrid w:val="0"/>
        </w:rPr>
        <w:t>;</w:t>
      </w:r>
    </w:p>
    <w:p w14:paraId="5A323677" w14:textId="77777777" w:rsidR="001746CE" w:rsidRDefault="001746CE" w:rsidP="00F73BDD">
      <w:pPr>
        <w:pStyle w:val="Heading2"/>
      </w:pPr>
      <w:bookmarkStart w:id="8" w:name="_Toc336345321"/>
      <w:bookmarkStart w:id="9" w:name="_Toc336433000"/>
      <w:r>
        <w:t>Ele</w:t>
      </w:r>
      <w:r w:rsidRPr="00CF0A98">
        <w:t xml:space="preserve">ctrical potential </w:t>
      </w:r>
      <w:r>
        <w:t xml:space="preserve">120 Volts or greater </w:t>
      </w:r>
      <w:r w:rsidRPr="00CF0A98">
        <w:t>(phase to ground)</w:t>
      </w:r>
      <w:bookmarkEnd w:id="8"/>
      <w:bookmarkEnd w:id="9"/>
      <w:r w:rsidR="005D16A1">
        <w:t>;</w:t>
      </w:r>
    </w:p>
    <w:p w14:paraId="5A323678" w14:textId="77777777" w:rsidR="001746CE" w:rsidRDefault="001746CE" w:rsidP="00F73BDD">
      <w:pPr>
        <w:pStyle w:val="Heading2"/>
        <w:rPr>
          <w:snapToGrid w:val="0"/>
        </w:rPr>
      </w:pPr>
      <w:bookmarkStart w:id="10" w:name="_Toc336345322"/>
      <w:bookmarkStart w:id="11" w:name="_Toc336433001"/>
      <w:r>
        <w:rPr>
          <w:snapToGrid w:val="0"/>
        </w:rPr>
        <w:t>Ionizing or non-ionizing radiation</w:t>
      </w:r>
      <w:bookmarkEnd w:id="10"/>
      <w:bookmarkEnd w:id="11"/>
      <w:r w:rsidR="005D16A1">
        <w:rPr>
          <w:snapToGrid w:val="0"/>
        </w:rPr>
        <w:t>;</w:t>
      </w:r>
    </w:p>
    <w:p w14:paraId="5A323679" w14:textId="77777777" w:rsidR="001746CE" w:rsidRDefault="001746CE" w:rsidP="00F73BDD">
      <w:pPr>
        <w:pStyle w:val="Heading2"/>
        <w:rPr>
          <w:snapToGrid w:val="0"/>
        </w:rPr>
      </w:pPr>
      <w:bookmarkStart w:id="12" w:name="_Toc336345323"/>
      <w:bookmarkStart w:id="13" w:name="_Toc336433002"/>
      <w:r>
        <w:rPr>
          <w:snapToGrid w:val="0"/>
        </w:rPr>
        <w:t>Mechanical guarding</w:t>
      </w:r>
      <w:bookmarkEnd w:id="12"/>
      <w:bookmarkEnd w:id="13"/>
      <w:r w:rsidR="005D16A1">
        <w:rPr>
          <w:snapToGrid w:val="0"/>
        </w:rPr>
        <w:t>;</w:t>
      </w:r>
    </w:p>
    <w:p w14:paraId="5A32367A" w14:textId="77777777" w:rsidR="001746CE" w:rsidRDefault="001746CE" w:rsidP="00F73BDD">
      <w:pPr>
        <w:pStyle w:val="Heading2"/>
        <w:rPr>
          <w:snapToGrid w:val="0"/>
        </w:rPr>
      </w:pPr>
      <w:bookmarkStart w:id="14" w:name="_Toc336345324"/>
      <w:bookmarkStart w:id="15" w:name="_Toc336433003"/>
      <w:r>
        <w:rPr>
          <w:snapToGrid w:val="0"/>
        </w:rPr>
        <w:t>Thermal hazard</w:t>
      </w:r>
      <w:bookmarkEnd w:id="14"/>
      <w:bookmarkEnd w:id="15"/>
      <w:r w:rsidR="00274F0B">
        <w:rPr>
          <w:snapToGrid w:val="0"/>
        </w:rPr>
        <w:t>s; and</w:t>
      </w:r>
    </w:p>
    <w:p w14:paraId="5A32367B" w14:textId="77777777" w:rsidR="001746CE" w:rsidRPr="001746CE" w:rsidRDefault="001746CE" w:rsidP="00F73BDD">
      <w:pPr>
        <w:pStyle w:val="Heading2"/>
        <w:rPr>
          <w:snapToGrid w:val="0"/>
        </w:rPr>
      </w:pPr>
      <w:bookmarkStart w:id="16" w:name="_Toc336345325"/>
      <w:bookmarkStart w:id="17" w:name="_Toc336433004"/>
      <w:r>
        <w:rPr>
          <w:snapToGrid w:val="0"/>
        </w:rPr>
        <w:t>Robotics or automation</w:t>
      </w:r>
      <w:bookmarkEnd w:id="16"/>
      <w:bookmarkEnd w:id="17"/>
      <w:r w:rsidR="007911CC">
        <w:rPr>
          <w:snapToGrid w:val="0"/>
        </w:rPr>
        <w:t>.</w:t>
      </w:r>
    </w:p>
    <w:p w14:paraId="5A32367C" w14:textId="77777777" w:rsidR="001746CE" w:rsidRDefault="001746CE" w:rsidP="00272523">
      <w:pPr>
        <w:pStyle w:val="BodyTextIndent"/>
        <w:rPr>
          <w:rFonts w:ascii="Arial" w:eastAsia="Times New Roman" w:hAnsi="Arial" w:cs="Arial"/>
          <w:snapToGrid w:val="0"/>
        </w:rPr>
      </w:pPr>
    </w:p>
    <w:p w14:paraId="5A32367D" w14:textId="77777777" w:rsidR="00B45FA0" w:rsidRPr="00B45FA0" w:rsidRDefault="00272523" w:rsidP="00B45FA0">
      <w:pPr>
        <w:pStyle w:val="Heading1"/>
        <w:tabs>
          <w:tab w:val="num" w:pos="432"/>
        </w:tabs>
        <w:rPr>
          <w:rFonts w:cs="Arial"/>
        </w:rPr>
      </w:pPr>
      <w:bookmarkStart w:id="18" w:name="_Toc326915984"/>
      <w:bookmarkStart w:id="19" w:name="_Toc336433005"/>
      <w:r w:rsidRPr="00CF0A98">
        <w:rPr>
          <w:rFonts w:cs="Arial"/>
        </w:rPr>
        <w:t>reference documents</w:t>
      </w:r>
      <w:bookmarkEnd w:id="18"/>
      <w:bookmarkEnd w:id="19"/>
    </w:p>
    <w:p w14:paraId="5A32367E" w14:textId="77777777" w:rsidR="00B45FA0" w:rsidRDefault="00272523" w:rsidP="00F73BDD">
      <w:pPr>
        <w:pStyle w:val="Heading2"/>
      </w:pPr>
      <w:bookmarkStart w:id="20" w:name="_Toc326915985"/>
      <w:bookmarkStart w:id="21" w:name="_Toc336345327"/>
      <w:bookmarkStart w:id="22" w:name="_Toc336433006"/>
      <w:r w:rsidRPr="00CF0A98">
        <w:t>TI Standard Policy and Procedure (SP&amp;P) 04-04-01: “Environmental, Health and Safety</w:t>
      </w:r>
      <w:bookmarkEnd w:id="20"/>
      <w:r w:rsidR="00F41D3C">
        <w:t>”</w:t>
      </w:r>
      <w:bookmarkEnd w:id="21"/>
      <w:bookmarkEnd w:id="22"/>
    </w:p>
    <w:p w14:paraId="5A32367F" w14:textId="77777777" w:rsidR="00B1792A" w:rsidRDefault="00BA0168" w:rsidP="00F73BDD">
      <w:pPr>
        <w:pStyle w:val="Heading2"/>
      </w:pPr>
      <w:bookmarkStart w:id="23" w:name="_Toc336433007"/>
      <w:r>
        <w:t xml:space="preserve">TI Standard </w:t>
      </w:r>
      <w:r w:rsidR="00B1792A">
        <w:t xml:space="preserve">03.01C </w:t>
      </w:r>
      <w:r w:rsidR="00A10F50">
        <w:t>“Hazard Communication and Chemical Labeling”</w:t>
      </w:r>
      <w:bookmarkEnd w:id="23"/>
    </w:p>
    <w:p w14:paraId="5A323680" w14:textId="77777777" w:rsidR="00B1792A" w:rsidRPr="00B1792A" w:rsidRDefault="00A15C76" w:rsidP="00F73BDD">
      <w:pPr>
        <w:pStyle w:val="Heading2"/>
      </w:pPr>
      <w:bookmarkStart w:id="24" w:name="_Toc336433008"/>
      <w:r>
        <w:lastRenderedPageBreak/>
        <w:t xml:space="preserve">TI Standard </w:t>
      </w:r>
      <w:r w:rsidR="00B1792A">
        <w:t xml:space="preserve">ENV04.01 </w:t>
      </w:r>
      <w:r>
        <w:t>“</w:t>
      </w:r>
      <w:r w:rsidR="00B1792A">
        <w:t>Hazardous Waste</w:t>
      </w:r>
      <w:r>
        <w:t xml:space="preserve"> Management”</w:t>
      </w:r>
      <w:bookmarkEnd w:id="24"/>
    </w:p>
    <w:p w14:paraId="5A323681" w14:textId="77777777" w:rsidR="00384553" w:rsidRPr="00CF0A98" w:rsidRDefault="00384553" w:rsidP="00384553">
      <w:pPr>
        <w:rPr>
          <w:rFonts w:ascii="Arial" w:hAnsi="Arial" w:cs="Arial"/>
        </w:rPr>
      </w:pPr>
    </w:p>
    <w:p w14:paraId="5A323682" w14:textId="77777777" w:rsidR="00272523" w:rsidRPr="00CF0A98" w:rsidRDefault="00272523" w:rsidP="00272523">
      <w:pPr>
        <w:pStyle w:val="Heading1"/>
        <w:tabs>
          <w:tab w:val="num" w:pos="432"/>
        </w:tabs>
        <w:rPr>
          <w:rFonts w:cs="Arial"/>
        </w:rPr>
      </w:pPr>
      <w:bookmarkStart w:id="25" w:name="_Toc326915986"/>
      <w:bookmarkStart w:id="26" w:name="_Toc336433009"/>
      <w:r w:rsidRPr="00CF0A98">
        <w:rPr>
          <w:rFonts w:cs="Arial"/>
        </w:rPr>
        <w:t>definitions</w:t>
      </w:r>
      <w:bookmarkEnd w:id="25"/>
      <w:bookmarkEnd w:id="26"/>
    </w:p>
    <w:p w14:paraId="5A323683" w14:textId="6F00A387" w:rsidR="00272523" w:rsidRPr="00A074FF" w:rsidRDefault="00A074FF" w:rsidP="00272523">
      <w:pPr>
        <w:pStyle w:val="BodyTextIndent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"https://sps01.itg.ti.com/sites/wwf/esh/standards/Knowledge_Bank/00.01.xlsx"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72523" w:rsidRPr="00A074FF">
        <w:rPr>
          <w:rStyle w:val="Hyperlink"/>
          <w:rFonts w:ascii="Arial" w:hAnsi="Arial" w:cs="Arial"/>
        </w:rPr>
        <w:t>TI ESH Standards Glossary of Definitions</w:t>
      </w:r>
    </w:p>
    <w:p w14:paraId="5A323684" w14:textId="2BF19124" w:rsidR="00384553" w:rsidRPr="00CF0A98" w:rsidRDefault="00A074FF" w:rsidP="00272523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bookmarkStart w:id="27" w:name="_GoBack"/>
      <w:bookmarkEnd w:id="27"/>
    </w:p>
    <w:p w14:paraId="5A323685" w14:textId="77777777" w:rsidR="00272523" w:rsidRPr="00CF0A98" w:rsidRDefault="00272523" w:rsidP="00272523">
      <w:pPr>
        <w:pStyle w:val="Heading1"/>
        <w:tabs>
          <w:tab w:val="num" w:pos="480"/>
        </w:tabs>
        <w:rPr>
          <w:rFonts w:cs="Arial"/>
        </w:rPr>
      </w:pPr>
      <w:bookmarkStart w:id="28" w:name="_Toc326915987"/>
      <w:bookmarkStart w:id="29" w:name="_Toc336433010"/>
      <w:r w:rsidRPr="00CF0A98">
        <w:rPr>
          <w:rFonts w:cs="Arial"/>
        </w:rPr>
        <w:t>REQUIREMENTS</w:t>
      </w:r>
      <w:bookmarkEnd w:id="28"/>
      <w:bookmarkEnd w:id="29"/>
    </w:p>
    <w:p w14:paraId="5A323686" w14:textId="77777777" w:rsidR="002D0A68" w:rsidRPr="002D0A68" w:rsidRDefault="00EB02CF" w:rsidP="002D0A68">
      <w:pPr>
        <w:pStyle w:val="Heading2"/>
      </w:pPr>
      <w:bookmarkStart w:id="30" w:name="_Toc336433011"/>
      <w:r>
        <w:t xml:space="preserve">Sites shall develop a process </w:t>
      </w:r>
      <w:r w:rsidR="00BD76A3">
        <w:t>for</w:t>
      </w:r>
      <w:r w:rsidR="007707AF">
        <w:t xml:space="preserve"> the </w:t>
      </w:r>
      <w:r w:rsidR="00D87BB6">
        <w:t>decommissioning, decontamination</w:t>
      </w:r>
      <w:r w:rsidR="007707AF">
        <w:t xml:space="preserve"> </w:t>
      </w:r>
      <w:r w:rsidR="009E3043">
        <w:t>and</w:t>
      </w:r>
      <w:r w:rsidR="007707AF">
        <w:t xml:space="preserve"> movement of manufacturing equipment, subsystems and parts </w:t>
      </w:r>
      <w:r w:rsidR="000652A1">
        <w:t>which includes</w:t>
      </w:r>
      <w:r w:rsidR="00A67475">
        <w:t>:</w:t>
      </w:r>
      <w:bookmarkEnd w:id="30"/>
    </w:p>
    <w:p w14:paraId="5A323687" w14:textId="77777777" w:rsidR="00B1792A" w:rsidRPr="00B1792A" w:rsidRDefault="008B10CD" w:rsidP="00B1792A">
      <w:pPr>
        <w:pStyle w:val="Heading3"/>
      </w:pPr>
      <w:r>
        <w:t>A</w:t>
      </w:r>
      <w:r w:rsidR="00B1792A">
        <w:t xml:space="preserve"> means to determine the </w:t>
      </w:r>
      <w:r w:rsidR="00E33B79">
        <w:t>potential</w:t>
      </w:r>
      <w:r w:rsidR="00E33B79" w:rsidRPr="00E33B79">
        <w:t xml:space="preserve"> hazards and control measures </w:t>
      </w:r>
      <w:r w:rsidR="00B1792A">
        <w:t>required to protect p</w:t>
      </w:r>
      <w:r w:rsidR="007911CC">
        <w:t>ersonnel.</w:t>
      </w:r>
    </w:p>
    <w:p w14:paraId="5A323688" w14:textId="77777777" w:rsidR="0024638A" w:rsidRDefault="00A67475" w:rsidP="00B1792A">
      <w:pPr>
        <w:pStyle w:val="Heading3"/>
      </w:pPr>
      <w:r>
        <w:t>Completion of</w:t>
      </w:r>
      <w:r w:rsidR="007A1A8F">
        <w:t xml:space="preserve"> </w:t>
      </w:r>
      <w:r w:rsidR="00B1792A">
        <w:t xml:space="preserve">the </w:t>
      </w:r>
      <w:r w:rsidR="000208A6">
        <w:t xml:space="preserve">Decontamination and </w:t>
      </w:r>
      <w:r w:rsidR="009E3043">
        <w:t xml:space="preserve">Materials </w:t>
      </w:r>
      <w:r w:rsidR="000208A6">
        <w:t>Movement Checklist</w:t>
      </w:r>
      <w:r w:rsidR="004162A7">
        <w:t xml:space="preserve"> (Appendix A</w:t>
      </w:r>
      <w:r w:rsidR="00267EA8">
        <w:t>)</w:t>
      </w:r>
      <w:r w:rsidR="007911CC">
        <w:t>.</w:t>
      </w:r>
    </w:p>
    <w:p w14:paraId="5A323689" w14:textId="77777777" w:rsidR="0024638A" w:rsidRDefault="00CE0017" w:rsidP="00F73BDD">
      <w:pPr>
        <w:pStyle w:val="Heading4"/>
      </w:pPr>
      <w:r>
        <w:t xml:space="preserve">Prior to </w:t>
      </w:r>
      <w:r w:rsidR="00EB02CF">
        <w:t>movement</w:t>
      </w:r>
      <w:r>
        <w:t xml:space="preserve">, </w:t>
      </w:r>
      <w:r w:rsidR="000735D6">
        <w:t xml:space="preserve">the </w:t>
      </w:r>
      <w:r w:rsidR="000208A6">
        <w:t xml:space="preserve">Decontamination and </w:t>
      </w:r>
      <w:r w:rsidR="009E3043">
        <w:t xml:space="preserve">Materials </w:t>
      </w:r>
      <w:r w:rsidR="000208A6">
        <w:t xml:space="preserve">Movement Checklist </w:t>
      </w:r>
      <w:r w:rsidR="007F52E4">
        <w:t>must be verified</w:t>
      </w:r>
      <w:r>
        <w:t xml:space="preserve"> as complete and signed</w:t>
      </w:r>
      <w:r w:rsidR="007F52E4">
        <w:t xml:space="preserve"> by </w:t>
      </w:r>
      <w:r w:rsidR="00421EA9">
        <w:t>e</w:t>
      </w:r>
      <w:r>
        <w:t>quipment</w:t>
      </w:r>
      <w:r w:rsidR="00CE515A">
        <w:t xml:space="preserve"> or project</w:t>
      </w:r>
      <w:r>
        <w:t xml:space="preserve"> owner, </w:t>
      </w:r>
      <w:r w:rsidR="00CE515A">
        <w:t>decontamination team member</w:t>
      </w:r>
      <w:r w:rsidR="00A67475">
        <w:t xml:space="preserve">, </w:t>
      </w:r>
      <w:r w:rsidR="00CE515A">
        <w:t xml:space="preserve">and </w:t>
      </w:r>
      <w:r w:rsidR="007A1A8F">
        <w:t>site ESH</w:t>
      </w:r>
      <w:r w:rsidR="00A67475">
        <w:t>, or approved designee</w:t>
      </w:r>
      <w:r w:rsidR="007911CC">
        <w:t>s.</w:t>
      </w:r>
    </w:p>
    <w:p w14:paraId="5A32368A" w14:textId="77777777" w:rsidR="0024638A" w:rsidRDefault="007A1A8F" w:rsidP="00F73BDD">
      <w:pPr>
        <w:pStyle w:val="Heading4"/>
      </w:pPr>
      <w:r>
        <w:t xml:space="preserve">One copy of the completed </w:t>
      </w:r>
      <w:r w:rsidR="000208A6">
        <w:t xml:space="preserve">Decontamination and </w:t>
      </w:r>
      <w:r w:rsidR="009E3043">
        <w:t xml:space="preserve">Materials </w:t>
      </w:r>
      <w:r w:rsidR="000208A6">
        <w:t xml:space="preserve">Movement Checklist </w:t>
      </w:r>
      <w:r>
        <w:t xml:space="preserve">must be sent </w:t>
      </w:r>
      <w:r w:rsidR="00A67475">
        <w:t>with the equipment</w:t>
      </w:r>
      <w:r w:rsidR="00D87BB6">
        <w:t>, subsystem or part</w:t>
      </w:r>
      <w:r w:rsidR="007911CC">
        <w:t>.</w:t>
      </w:r>
    </w:p>
    <w:p w14:paraId="5A32368B" w14:textId="77777777" w:rsidR="0024638A" w:rsidRDefault="007A1A8F" w:rsidP="00F73BDD">
      <w:pPr>
        <w:pStyle w:val="Heading4"/>
      </w:pPr>
      <w:r>
        <w:t xml:space="preserve">One copy of the completed </w:t>
      </w:r>
      <w:r w:rsidR="000208A6">
        <w:t xml:space="preserve">Decontamination and </w:t>
      </w:r>
      <w:r w:rsidR="009E3043">
        <w:t xml:space="preserve">Materials </w:t>
      </w:r>
      <w:r w:rsidR="000208A6">
        <w:t xml:space="preserve">Movement Checklist </w:t>
      </w:r>
      <w:r>
        <w:t xml:space="preserve">must be retained by the removing site </w:t>
      </w:r>
      <w:r w:rsidRPr="00CF0A98">
        <w:t>in accordance with TI</w:t>
      </w:r>
      <w:r>
        <w:t>’s ESH Record Retention Matrix</w:t>
      </w:r>
      <w:r w:rsidR="007911CC">
        <w:t>.</w:t>
      </w:r>
    </w:p>
    <w:p w14:paraId="5A32368C" w14:textId="77777777" w:rsidR="0024638A" w:rsidRDefault="00A67475" w:rsidP="00A41917">
      <w:pPr>
        <w:pStyle w:val="Heading3"/>
      </w:pPr>
      <w:r>
        <w:t>A</w:t>
      </w:r>
      <w:r w:rsidR="007A6841">
        <w:t xml:space="preserve">fter completion </w:t>
      </w:r>
      <w:r w:rsidR="000208A6">
        <w:t xml:space="preserve">of the Decontamination and </w:t>
      </w:r>
      <w:r w:rsidR="009E3043">
        <w:t xml:space="preserve">Materials </w:t>
      </w:r>
      <w:r w:rsidR="000208A6">
        <w:t xml:space="preserve">Movement Checklist </w:t>
      </w:r>
      <w:r w:rsidR="007A6841">
        <w:t>and final inspection, securely attach a</w:t>
      </w:r>
      <w:r w:rsidR="009905AA">
        <w:t xml:space="preserve"> tag with the following characteristics:</w:t>
      </w:r>
    </w:p>
    <w:p w14:paraId="5A32368D" w14:textId="77777777" w:rsidR="0024638A" w:rsidRDefault="007A78F7" w:rsidP="00F73BDD">
      <w:pPr>
        <w:pStyle w:val="Heading4"/>
      </w:pPr>
      <w:r>
        <w:t>Color: orange</w:t>
      </w:r>
      <w:r w:rsidR="00CE515A">
        <w:t>;</w:t>
      </w:r>
    </w:p>
    <w:p w14:paraId="5A32368E" w14:textId="77777777" w:rsidR="0024638A" w:rsidRDefault="007A78F7" w:rsidP="00F73BDD">
      <w:pPr>
        <w:pStyle w:val="Heading4"/>
      </w:pPr>
      <w:r>
        <w:t>Origin site</w:t>
      </w:r>
      <w:r w:rsidR="007911CC">
        <w:t>;</w:t>
      </w:r>
    </w:p>
    <w:p w14:paraId="5A32368F" w14:textId="77777777" w:rsidR="0024638A" w:rsidRDefault="007A78F7" w:rsidP="00F73BDD">
      <w:pPr>
        <w:pStyle w:val="Heading4"/>
      </w:pPr>
      <w:r>
        <w:t>Equipment description</w:t>
      </w:r>
      <w:r w:rsidR="007911CC">
        <w:t>;</w:t>
      </w:r>
    </w:p>
    <w:p w14:paraId="5A323690" w14:textId="77777777" w:rsidR="0024638A" w:rsidRDefault="007A78F7" w:rsidP="00F73BDD">
      <w:pPr>
        <w:pStyle w:val="Heading4"/>
      </w:pPr>
      <w:r>
        <w:t>Asset number</w:t>
      </w:r>
      <w:r w:rsidR="00A9770F">
        <w:t xml:space="preserve"> (when </w:t>
      </w:r>
      <w:r>
        <w:t>known)</w:t>
      </w:r>
      <w:r w:rsidR="007911CC">
        <w:t>;</w:t>
      </w:r>
    </w:p>
    <w:p w14:paraId="5A323691" w14:textId="77777777" w:rsidR="0024638A" w:rsidRDefault="007A78F7" w:rsidP="00F73BDD">
      <w:pPr>
        <w:pStyle w:val="Heading4"/>
      </w:pPr>
      <w:r>
        <w:t>Comment</w:t>
      </w:r>
      <w:r w:rsidR="007911CC">
        <w:t>;</w:t>
      </w:r>
    </w:p>
    <w:p w14:paraId="5A323692" w14:textId="77777777" w:rsidR="0024638A" w:rsidRDefault="0024638A" w:rsidP="00F73BDD">
      <w:pPr>
        <w:pStyle w:val="Heading4"/>
      </w:pPr>
      <w:r>
        <w:t>Tr</w:t>
      </w:r>
      <w:r w:rsidR="007A78F7">
        <w:t>ansfer approval status</w:t>
      </w:r>
      <w:r w:rsidR="007911CC">
        <w:t>;</w:t>
      </w:r>
    </w:p>
    <w:p w14:paraId="5A323693" w14:textId="77777777" w:rsidR="0024638A" w:rsidRDefault="007A78F7" w:rsidP="00F73BDD">
      <w:pPr>
        <w:pStyle w:val="Heading4"/>
      </w:pPr>
      <w:r>
        <w:t>Hazard Information</w:t>
      </w:r>
      <w:r w:rsidR="007911CC">
        <w:t>; and</w:t>
      </w:r>
    </w:p>
    <w:p w14:paraId="5A323694" w14:textId="77777777" w:rsidR="00D41F6E" w:rsidRDefault="007A78F7" w:rsidP="00F73BDD">
      <w:pPr>
        <w:pStyle w:val="Heading4"/>
      </w:pPr>
      <w:r>
        <w:t>Authorization by site ESH professional</w:t>
      </w:r>
      <w:r w:rsidR="007911CC">
        <w:t>:</w:t>
      </w:r>
    </w:p>
    <w:p w14:paraId="5A323695" w14:textId="77777777" w:rsidR="00D41F6E" w:rsidRDefault="007A78F7" w:rsidP="00F73BDD">
      <w:pPr>
        <w:pStyle w:val="Heading5"/>
      </w:pPr>
      <w:r>
        <w:t>Name</w:t>
      </w:r>
      <w:r w:rsidR="007911CC">
        <w:t>;</w:t>
      </w:r>
    </w:p>
    <w:p w14:paraId="5A323696" w14:textId="77777777" w:rsidR="00D41F6E" w:rsidRDefault="007A78F7" w:rsidP="00F73BDD">
      <w:pPr>
        <w:pStyle w:val="Heading5"/>
      </w:pPr>
      <w:r>
        <w:t>Signature</w:t>
      </w:r>
      <w:r w:rsidR="00274F0B">
        <w:t>; and</w:t>
      </w:r>
    </w:p>
    <w:p w14:paraId="5A323697" w14:textId="77777777" w:rsidR="00F73BDD" w:rsidRDefault="007A78F7" w:rsidP="005241C5">
      <w:pPr>
        <w:pStyle w:val="Heading5"/>
      </w:pPr>
      <w:r>
        <w:t>Date</w:t>
      </w:r>
      <w:r w:rsidR="007911CC">
        <w:t>.</w:t>
      </w:r>
    </w:p>
    <w:p w14:paraId="5A323698" w14:textId="77777777" w:rsidR="002D0A68" w:rsidRDefault="002D0A68" w:rsidP="002D19A4">
      <w:pPr>
        <w:spacing w:before="240" w:after="240"/>
        <w:ind w:left="900"/>
        <w:rPr>
          <w:rFonts w:ascii="Arial" w:hAnsi="Arial" w:cs="Arial"/>
        </w:rPr>
      </w:pPr>
      <w:r w:rsidRPr="00F73BDD">
        <w:rPr>
          <w:rFonts w:ascii="Arial" w:hAnsi="Arial" w:cs="Arial"/>
        </w:rPr>
        <w:t>Note: Movement of equipment within a site ma</w:t>
      </w:r>
      <w:r>
        <w:rPr>
          <w:rFonts w:ascii="Arial" w:hAnsi="Arial" w:cs="Arial"/>
        </w:rPr>
        <w:t>y be considered exempt from the Decontamination and Movement Checklist</w:t>
      </w:r>
      <w:r w:rsidRPr="00F73BDD">
        <w:rPr>
          <w:rFonts w:ascii="Arial" w:hAnsi="Arial" w:cs="Arial"/>
        </w:rPr>
        <w:t xml:space="preserve"> and Orange Tag Process if the equipment is cord/plu</w:t>
      </w:r>
      <w:r w:rsidR="00042ADD">
        <w:rPr>
          <w:rFonts w:ascii="Arial" w:hAnsi="Arial" w:cs="Arial"/>
        </w:rPr>
        <w:t>g and has not been contaminated.</w:t>
      </w:r>
    </w:p>
    <w:p w14:paraId="5A323699" w14:textId="77777777" w:rsidR="00F73BDD" w:rsidRDefault="00C5241D" w:rsidP="00F73BDD">
      <w:pPr>
        <w:spacing w:before="240" w:after="240"/>
        <w:ind w:left="900"/>
      </w:pPr>
      <w:r w:rsidRPr="00F73BDD">
        <w:rPr>
          <w:rFonts w:ascii="Arial" w:hAnsi="Arial" w:cs="Arial"/>
        </w:rPr>
        <w:t>Note: All hazardous waste must be managed according to TI ESH Standard ENV04.01 “Hazardous Waste Management”</w:t>
      </w:r>
      <w:r w:rsidR="00042ADD">
        <w:rPr>
          <w:rFonts w:ascii="Arial" w:hAnsi="Arial" w:cs="Arial"/>
        </w:rPr>
        <w:t>.</w:t>
      </w:r>
    </w:p>
    <w:p w14:paraId="5A32369A" w14:textId="77777777" w:rsidR="00DE4CC1" w:rsidRDefault="005241C5" w:rsidP="00F73BDD">
      <w:pPr>
        <w:pStyle w:val="Heading2"/>
      </w:pPr>
      <w:bookmarkStart w:id="31" w:name="_Toc336433012"/>
      <w:r>
        <w:t>R</w:t>
      </w:r>
      <w:r w:rsidR="00DE4CC1">
        <w:t xml:space="preserve">outine </w:t>
      </w:r>
      <w:r w:rsidR="000C6205">
        <w:t xml:space="preserve">and non-routine </w:t>
      </w:r>
      <w:r w:rsidR="008F3575">
        <w:t>contaminated</w:t>
      </w:r>
      <w:r w:rsidR="003600D0">
        <w:t xml:space="preserve"> </w:t>
      </w:r>
      <w:r w:rsidR="00DE4CC1">
        <w:t>parts cleaning</w:t>
      </w:r>
      <w:bookmarkEnd w:id="31"/>
    </w:p>
    <w:p w14:paraId="5A32369B" w14:textId="77777777" w:rsidR="00512519" w:rsidRDefault="00512519" w:rsidP="008B10CD">
      <w:pPr>
        <w:pStyle w:val="Heading3"/>
      </w:pPr>
      <w:r>
        <w:t>Sites shall establish a process which includes, at a minimum:</w:t>
      </w:r>
    </w:p>
    <w:p w14:paraId="5A32369C" w14:textId="77777777" w:rsidR="000735D6" w:rsidRPr="00B1792A" w:rsidRDefault="000735D6" w:rsidP="000735D6">
      <w:pPr>
        <w:pStyle w:val="Heading4"/>
      </w:pPr>
      <w:r>
        <w:lastRenderedPageBreak/>
        <w:t>A means to determine the potential</w:t>
      </w:r>
      <w:r w:rsidRPr="00E33B79">
        <w:t xml:space="preserve"> hazards and control measures </w:t>
      </w:r>
      <w:r w:rsidR="00042ADD">
        <w:t>required to protect personnel;</w:t>
      </w:r>
    </w:p>
    <w:p w14:paraId="5A32369D" w14:textId="77777777" w:rsidR="005104F6" w:rsidRDefault="00BC33AB" w:rsidP="000735D6">
      <w:pPr>
        <w:pStyle w:val="Heading4"/>
      </w:pPr>
      <w:r>
        <w:t>Provisions to ensure proper packaging</w:t>
      </w:r>
      <w:r w:rsidR="00042ADD">
        <w:t>; and</w:t>
      </w:r>
    </w:p>
    <w:p w14:paraId="5A32369E" w14:textId="77777777" w:rsidR="00BC33AB" w:rsidRPr="00BC33AB" w:rsidRDefault="00BC33AB" w:rsidP="000735D6">
      <w:pPr>
        <w:pStyle w:val="Heading4"/>
      </w:pPr>
      <w:r>
        <w:t xml:space="preserve">Provisions to meet </w:t>
      </w:r>
      <w:r w:rsidR="00C5241D">
        <w:t>TI ESH Standard 03.01C “Hazard Communication and Labeling”</w:t>
      </w:r>
      <w:r w:rsidR="00042ADD">
        <w:t>.</w:t>
      </w:r>
    </w:p>
    <w:p w14:paraId="5A32369F" w14:textId="77777777" w:rsidR="00DE4CC1" w:rsidRDefault="00DE4CC1" w:rsidP="00F73BDD">
      <w:pPr>
        <w:pStyle w:val="Heading2"/>
      </w:pPr>
      <w:bookmarkStart w:id="32" w:name="_Toc336433013"/>
      <w:r>
        <w:t>Roles and responsibilities</w:t>
      </w:r>
      <w:bookmarkEnd w:id="32"/>
    </w:p>
    <w:p w14:paraId="5A3236A0" w14:textId="77777777" w:rsidR="00D91429" w:rsidRDefault="00DD59C3" w:rsidP="00D91429">
      <w:pPr>
        <w:pStyle w:val="Heading3"/>
      </w:pPr>
      <w:r>
        <w:t xml:space="preserve">Equipment, part, subsystem </w:t>
      </w:r>
      <w:r w:rsidR="00D91429">
        <w:t>or project</w:t>
      </w:r>
      <w:r>
        <w:t xml:space="preserve"> owner</w:t>
      </w:r>
    </w:p>
    <w:p w14:paraId="5A3236A1" w14:textId="77777777" w:rsidR="00EC0D5F" w:rsidRDefault="00D36E5A" w:rsidP="00F73BDD">
      <w:pPr>
        <w:pStyle w:val="Heading4"/>
      </w:pPr>
      <w:r>
        <w:t>Notifies</w:t>
      </w:r>
      <w:r w:rsidR="00D609B6">
        <w:t xml:space="preserve"> </w:t>
      </w:r>
      <w:r w:rsidR="00EC0D5F">
        <w:t>affected personnel</w:t>
      </w:r>
      <w:r w:rsidR="00042ADD">
        <w:t>;</w:t>
      </w:r>
    </w:p>
    <w:p w14:paraId="5A3236A2" w14:textId="77777777" w:rsidR="00EC0D5F" w:rsidRDefault="00EC0D5F" w:rsidP="00F73BDD">
      <w:pPr>
        <w:pStyle w:val="Heading4"/>
      </w:pPr>
      <w:r>
        <w:t>O</w:t>
      </w:r>
      <w:r w:rsidR="00D36E5A">
        <w:t>rganizes</w:t>
      </w:r>
      <w:r w:rsidR="00D609B6">
        <w:t xml:space="preserve"> </w:t>
      </w:r>
      <w:r w:rsidR="00D91429">
        <w:t>activities</w:t>
      </w:r>
      <w:r w:rsidR="00042ADD">
        <w:t xml:space="preserve">; and </w:t>
      </w:r>
    </w:p>
    <w:p w14:paraId="5A3236A3" w14:textId="77777777" w:rsidR="00BC33AB" w:rsidRDefault="00EC0D5F" w:rsidP="00F73BDD">
      <w:pPr>
        <w:pStyle w:val="Heading4"/>
      </w:pPr>
      <w:r>
        <w:t xml:space="preserve">Organizes completion of </w:t>
      </w:r>
      <w:r w:rsidR="009E3043">
        <w:t xml:space="preserve">the Decontamination and Materials </w:t>
      </w:r>
      <w:r w:rsidR="000208A6">
        <w:t>Movement Checklist</w:t>
      </w:r>
      <w:r w:rsidR="00042ADD">
        <w:t>.</w:t>
      </w:r>
    </w:p>
    <w:p w14:paraId="5A3236A4" w14:textId="77777777" w:rsidR="00D91429" w:rsidRDefault="00CE515A" w:rsidP="008B10CD">
      <w:pPr>
        <w:pStyle w:val="Heading3"/>
      </w:pPr>
      <w:r>
        <w:t>Decontamination team member</w:t>
      </w:r>
    </w:p>
    <w:p w14:paraId="5A3236A5" w14:textId="77777777" w:rsidR="00D91429" w:rsidRPr="00D91429" w:rsidRDefault="00D36E5A" w:rsidP="00F73BDD">
      <w:pPr>
        <w:pStyle w:val="Heading4"/>
      </w:pPr>
      <w:r>
        <w:t>Decontaminates</w:t>
      </w:r>
      <w:r w:rsidR="00D91429">
        <w:t xml:space="preserve"> or </w:t>
      </w:r>
      <w:r>
        <w:t xml:space="preserve">decommissions </w:t>
      </w:r>
      <w:r w:rsidR="00D609B6">
        <w:t>equipment, parts and support systems</w:t>
      </w:r>
      <w:r w:rsidR="00D91429">
        <w:t xml:space="preserve"> (or </w:t>
      </w:r>
      <w:r>
        <w:t>verifies</w:t>
      </w:r>
      <w:r w:rsidR="00D91429">
        <w:t xml:space="preserve"> decontamination/decommissioning work has been completed according to TI requirements)</w:t>
      </w:r>
      <w:r w:rsidR="00042ADD">
        <w:t>.</w:t>
      </w:r>
    </w:p>
    <w:p w14:paraId="5A3236A6" w14:textId="77777777" w:rsidR="00A4250B" w:rsidRDefault="00D609B6" w:rsidP="008B10CD">
      <w:pPr>
        <w:pStyle w:val="Heading3"/>
      </w:pPr>
      <w:r>
        <w:t xml:space="preserve">Site </w:t>
      </w:r>
      <w:r w:rsidR="00A4250B">
        <w:t>ESH</w:t>
      </w:r>
      <w:r w:rsidR="00D91429">
        <w:t xml:space="preserve"> </w:t>
      </w:r>
      <w:r w:rsidR="0005463C">
        <w:t>or Designee</w:t>
      </w:r>
    </w:p>
    <w:p w14:paraId="5A3236A7" w14:textId="77777777" w:rsidR="005F2758" w:rsidRDefault="00042ADD" w:rsidP="00F73BDD">
      <w:pPr>
        <w:pStyle w:val="Heading4"/>
      </w:pPr>
      <w:r>
        <w:t xml:space="preserve">Provides </w:t>
      </w:r>
      <w:r w:rsidR="00D91429">
        <w:t>ESH related support</w:t>
      </w:r>
      <w:r>
        <w:t>;</w:t>
      </w:r>
    </w:p>
    <w:p w14:paraId="5A3236A8" w14:textId="77777777" w:rsidR="005F2758" w:rsidRDefault="00D36E5A" w:rsidP="00F73BDD">
      <w:pPr>
        <w:pStyle w:val="Heading4"/>
      </w:pPr>
      <w:r>
        <w:t>Verifies</w:t>
      </w:r>
      <w:r w:rsidR="00D91429">
        <w:t xml:space="preserve"> completion of </w:t>
      </w:r>
      <w:r w:rsidR="000208A6">
        <w:t xml:space="preserve">the Decontamination and </w:t>
      </w:r>
      <w:r w:rsidR="009E3043">
        <w:t xml:space="preserve">Materials </w:t>
      </w:r>
      <w:r w:rsidR="000208A6">
        <w:t>Movement Checklist</w:t>
      </w:r>
      <w:r w:rsidR="00432C2E">
        <w:t>;</w:t>
      </w:r>
      <w:r w:rsidR="00042ADD">
        <w:t xml:space="preserve"> and</w:t>
      </w:r>
    </w:p>
    <w:p w14:paraId="5A3236A9" w14:textId="77777777" w:rsidR="00D91429" w:rsidRDefault="00D36E5A" w:rsidP="00F73BDD">
      <w:pPr>
        <w:pStyle w:val="Heading4"/>
      </w:pPr>
      <w:r>
        <w:t>Verifies</w:t>
      </w:r>
      <w:r w:rsidR="005F2758">
        <w:t xml:space="preserve"> adherence to the O</w:t>
      </w:r>
      <w:r w:rsidR="00D91429">
        <w:t>range Tag</w:t>
      </w:r>
      <w:r w:rsidR="00042ADD">
        <w:t xml:space="preserve"> process</w:t>
      </w:r>
      <w:r w:rsidR="00432C2E">
        <w:t xml:space="preserve"> described in section 5.1.3.</w:t>
      </w:r>
    </w:p>
    <w:p w14:paraId="5A3236AA" w14:textId="77777777" w:rsidR="00A4250B" w:rsidRDefault="00A4250B" w:rsidP="008B10CD">
      <w:pPr>
        <w:pStyle w:val="Heading3"/>
      </w:pPr>
      <w:r>
        <w:t xml:space="preserve">Logistics </w:t>
      </w:r>
    </w:p>
    <w:p w14:paraId="5A3236AB" w14:textId="77777777" w:rsidR="00D91429" w:rsidRDefault="00D36E5A" w:rsidP="00F73BDD">
      <w:pPr>
        <w:pStyle w:val="Heading4"/>
      </w:pPr>
      <w:r>
        <w:t>Ensures</w:t>
      </w:r>
      <w:r w:rsidR="005F2758">
        <w:t xml:space="preserve"> the </w:t>
      </w:r>
      <w:r w:rsidR="00D91429">
        <w:t>shipping and transportation of equipment, parts and support systems meet</w:t>
      </w:r>
      <w:r w:rsidR="00D87BB6">
        <w:t>s</w:t>
      </w:r>
      <w:r w:rsidR="00D91429">
        <w:t xml:space="preserve"> all applicable shipping and transportation laws and regulations</w:t>
      </w:r>
      <w:r w:rsidR="00042ADD">
        <w:t>.</w:t>
      </w:r>
      <w:r w:rsidR="00D91429">
        <w:t xml:space="preserve"> </w:t>
      </w:r>
    </w:p>
    <w:p w14:paraId="5A3236AC" w14:textId="77777777" w:rsidR="00B12770" w:rsidRPr="00CF0A98" w:rsidRDefault="00B12770" w:rsidP="00F73BDD">
      <w:pPr>
        <w:pStyle w:val="Heading2"/>
      </w:pPr>
      <w:bookmarkStart w:id="33" w:name="_Toc328738304"/>
      <w:bookmarkStart w:id="34" w:name="_Toc326915989"/>
      <w:bookmarkStart w:id="35" w:name="_Toc336433014"/>
      <w:bookmarkEnd w:id="33"/>
      <w:r w:rsidRPr="00CF0A98">
        <w:t>Training</w:t>
      </w:r>
      <w:bookmarkEnd w:id="34"/>
      <w:bookmarkEnd w:id="35"/>
    </w:p>
    <w:p w14:paraId="5A3236AD" w14:textId="77777777" w:rsidR="00B12770" w:rsidRDefault="00B12770" w:rsidP="00B12770">
      <w:pPr>
        <w:pStyle w:val="Heading3"/>
      </w:pPr>
      <w:r w:rsidRPr="00CF0A98">
        <w:t xml:space="preserve">The site shall ensure that persons responsible </w:t>
      </w:r>
      <w:r>
        <w:t>in</w:t>
      </w:r>
      <w:r w:rsidR="0092610F">
        <w:t xml:space="preserve"> the equipment, subcomponents and parts </w:t>
      </w:r>
      <w:r>
        <w:t>movement</w:t>
      </w:r>
      <w:r w:rsidRPr="00CF0A98">
        <w:t xml:space="preserve"> process</w:t>
      </w:r>
      <w:r w:rsidR="0092610F">
        <w:t>es</w:t>
      </w:r>
      <w:r w:rsidRPr="00CF0A98">
        <w:t xml:space="preserve"> have received training or are by other means c</w:t>
      </w:r>
      <w:r w:rsidR="00CC33F8">
        <w:t>ompetent to perform their roles</w:t>
      </w:r>
      <w:r w:rsidR="00042ADD">
        <w:t>.</w:t>
      </w:r>
      <w:r w:rsidRPr="00CF0A98">
        <w:t xml:space="preserve"> </w:t>
      </w:r>
    </w:p>
    <w:p w14:paraId="5A3236AE" w14:textId="77777777" w:rsidR="00F718EE" w:rsidRDefault="00F718EE">
      <w:r>
        <w:br w:type="page"/>
      </w:r>
    </w:p>
    <w:p w14:paraId="5A3236AF" w14:textId="77777777" w:rsidR="00377D52" w:rsidRDefault="00377D52" w:rsidP="00377D52"/>
    <w:p w14:paraId="5A3236B0" w14:textId="77777777" w:rsidR="00377D52" w:rsidRDefault="00377D52" w:rsidP="00377D52">
      <w:pPr>
        <w:pStyle w:val="Heading1"/>
      </w:pPr>
      <w:bookmarkStart w:id="36" w:name="_Toc336433015"/>
      <w:r>
        <w:t>Standard Approval</w:t>
      </w:r>
      <w:bookmarkEnd w:id="36"/>
    </w:p>
    <w:p w14:paraId="5A3236B1" w14:textId="77777777" w:rsidR="00377D52" w:rsidRDefault="00377D52" w:rsidP="00377D52">
      <w:pPr>
        <w:ind w:left="432"/>
      </w:pPr>
      <w:r>
        <w:t>This standard has been approved by David Thomas, TI Vice President</w:t>
      </w:r>
      <w:r w:rsidR="00274F0B">
        <w:t>.</w:t>
      </w:r>
    </w:p>
    <w:p w14:paraId="5A3236B2" w14:textId="77777777" w:rsidR="00377D52" w:rsidRDefault="00377D52" w:rsidP="00377D52">
      <w:pPr>
        <w:ind w:left="432"/>
      </w:pPr>
    </w:p>
    <w:p w14:paraId="5A3236B3" w14:textId="77777777" w:rsidR="00377D52" w:rsidRDefault="00377D52" w:rsidP="00377D52">
      <w:pPr>
        <w:pStyle w:val="Heading1"/>
      </w:pPr>
      <w:bookmarkStart w:id="37" w:name="_Toc336433016"/>
      <w:r>
        <w:t>REVISION HISTORY</w:t>
      </w:r>
      <w:bookmarkEnd w:id="37"/>
    </w:p>
    <w:p w14:paraId="5A3236B4" w14:textId="77777777" w:rsidR="00377D52" w:rsidRDefault="00377D52" w:rsidP="00377D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3"/>
        <w:gridCol w:w="1228"/>
        <w:gridCol w:w="3417"/>
        <w:gridCol w:w="1533"/>
        <w:gridCol w:w="1715"/>
      </w:tblGrid>
      <w:tr w:rsidR="00377D52" w:rsidRPr="00CF0A98" w14:paraId="5A3236BA" w14:textId="77777777" w:rsidTr="00377D52">
        <w:tc>
          <w:tcPr>
            <w:tcW w:w="1683" w:type="dxa"/>
          </w:tcPr>
          <w:p w14:paraId="5A3236B5" w14:textId="77777777" w:rsidR="00377D52" w:rsidRPr="00CF0A98" w:rsidRDefault="00377D52" w:rsidP="00F718E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CF0A98">
              <w:rPr>
                <w:rFonts w:ascii="Arial" w:hAnsi="Arial" w:cs="Arial"/>
              </w:rPr>
              <w:br w:type="page"/>
            </w:r>
            <w:r w:rsidRPr="00CF0A98">
              <w:rPr>
                <w:rFonts w:ascii="Arial" w:hAnsi="Arial" w:cs="Arial"/>
                <w:b/>
              </w:rPr>
              <w:t>Rev#</w:t>
            </w:r>
          </w:p>
        </w:tc>
        <w:tc>
          <w:tcPr>
            <w:tcW w:w="1228" w:type="dxa"/>
          </w:tcPr>
          <w:p w14:paraId="5A3236B6" w14:textId="77777777" w:rsidR="00377D52" w:rsidRPr="00CF0A98" w:rsidRDefault="00377D52" w:rsidP="000208A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CF0A9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417" w:type="dxa"/>
          </w:tcPr>
          <w:p w14:paraId="5A3236B7" w14:textId="77777777" w:rsidR="00377D52" w:rsidRPr="00CF0A98" w:rsidRDefault="00377D52" w:rsidP="000208A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CF0A98">
              <w:rPr>
                <w:rFonts w:ascii="Arial" w:hAnsi="Arial" w:cs="Arial"/>
                <w:b/>
              </w:rPr>
              <w:t>Nature of Revision</w:t>
            </w:r>
          </w:p>
        </w:tc>
        <w:tc>
          <w:tcPr>
            <w:tcW w:w="1533" w:type="dxa"/>
          </w:tcPr>
          <w:p w14:paraId="5A3236B8" w14:textId="77777777" w:rsidR="00377D52" w:rsidRPr="00CF0A98" w:rsidRDefault="00377D52" w:rsidP="000208A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CF0A98">
              <w:rPr>
                <w:rFonts w:ascii="Arial" w:hAnsi="Arial" w:cs="Arial"/>
                <w:b/>
              </w:rPr>
              <w:t>Author/Editor</w:t>
            </w:r>
          </w:p>
        </w:tc>
        <w:tc>
          <w:tcPr>
            <w:tcW w:w="1715" w:type="dxa"/>
          </w:tcPr>
          <w:p w14:paraId="5A3236B9" w14:textId="77777777" w:rsidR="00377D52" w:rsidRPr="00CF0A98" w:rsidRDefault="00377D52" w:rsidP="00F718E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CF0A98">
              <w:rPr>
                <w:rFonts w:ascii="Arial" w:hAnsi="Arial" w:cs="Arial"/>
                <w:b/>
              </w:rPr>
              <w:t>Approver</w:t>
            </w:r>
          </w:p>
        </w:tc>
      </w:tr>
      <w:tr w:rsidR="00377D52" w:rsidRPr="00CF0A98" w14:paraId="5A3236C0" w14:textId="77777777" w:rsidTr="00377D52">
        <w:tc>
          <w:tcPr>
            <w:tcW w:w="1683" w:type="dxa"/>
          </w:tcPr>
          <w:p w14:paraId="5A3236BB" w14:textId="77777777" w:rsidR="00377D52" w:rsidRPr="00377D52" w:rsidRDefault="00F718EE" w:rsidP="00F718E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A</w:t>
            </w:r>
          </w:p>
        </w:tc>
        <w:tc>
          <w:tcPr>
            <w:tcW w:w="1228" w:type="dxa"/>
          </w:tcPr>
          <w:p w14:paraId="5A3236BC" w14:textId="77777777" w:rsidR="00377D52" w:rsidRPr="00377D52" w:rsidRDefault="00377D52" w:rsidP="000208A6">
            <w:pPr>
              <w:pStyle w:val="Header"/>
              <w:tabs>
                <w:tab w:val="clear" w:pos="4320"/>
                <w:tab w:val="clear" w:pos="8640"/>
              </w:tabs>
            </w:pPr>
            <w:r w:rsidRPr="00377D52">
              <w:t>09/27/2005</w:t>
            </w:r>
          </w:p>
        </w:tc>
        <w:tc>
          <w:tcPr>
            <w:tcW w:w="3417" w:type="dxa"/>
          </w:tcPr>
          <w:p w14:paraId="5A3236BD" w14:textId="77777777" w:rsidR="00377D52" w:rsidRPr="00377D52" w:rsidRDefault="00377D52" w:rsidP="000208A6">
            <w:pPr>
              <w:pStyle w:val="Header"/>
              <w:tabs>
                <w:tab w:val="clear" w:pos="4320"/>
                <w:tab w:val="clear" w:pos="8640"/>
              </w:tabs>
            </w:pPr>
            <w:r w:rsidRPr="00377D52">
              <w:t>Major periodic review</w:t>
            </w:r>
          </w:p>
        </w:tc>
        <w:tc>
          <w:tcPr>
            <w:tcW w:w="1533" w:type="dxa"/>
          </w:tcPr>
          <w:p w14:paraId="5A3236BE" w14:textId="77777777" w:rsidR="00377D52" w:rsidRPr="00377D52" w:rsidRDefault="00377D52" w:rsidP="000208A6">
            <w:pPr>
              <w:pStyle w:val="Header"/>
              <w:tabs>
                <w:tab w:val="clear" w:pos="4320"/>
                <w:tab w:val="clear" w:pos="8640"/>
              </w:tabs>
            </w:pPr>
            <w:r w:rsidRPr="00377D52">
              <w:t>Christie Lotspeich</w:t>
            </w:r>
          </w:p>
        </w:tc>
        <w:tc>
          <w:tcPr>
            <w:tcW w:w="1715" w:type="dxa"/>
          </w:tcPr>
          <w:p w14:paraId="5A3236BF" w14:textId="77777777" w:rsidR="00377D52" w:rsidRPr="00377D52" w:rsidRDefault="00377D52" w:rsidP="00F718E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377D52" w:rsidRPr="00CF0A98" w14:paraId="5A3236C6" w14:textId="77777777" w:rsidTr="00377D52">
        <w:tc>
          <w:tcPr>
            <w:tcW w:w="1683" w:type="dxa"/>
          </w:tcPr>
          <w:p w14:paraId="5A3236C1" w14:textId="77777777" w:rsidR="00377D52" w:rsidRPr="00377D52" w:rsidRDefault="00F718EE" w:rsidP="00F718E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B</w:t>
            </w:r>
          </w:p>
        </w:tc>
        <w:tc>
          <w:tcPr>
            <w:tcW w:w="1228" w:type="dxa"/>
          </w:tcPr>
          <w:p w14:paraId="5A3236C2" w14:textId="77777777" w:rsidR="00377D52" w:rsidRPr="00377D52" w:rsidRDefault="00377D52" w:rsidP="000208A6">
            <w:pPr>
              <w:pStyle w:val="Header"/>
              <w:tabs>
                <w:tab w:val="clear" w:pos="4320"/>
                <w:tab w:val="clear" w:pos="8640"/>
              </w:tabs>
            </w:pPr>
            <w:r w:rsidRPr="00377D52">
              <w:t>12/22/2006</w:t>
            </w:r>
          </w:p>
        </w:tc>
        <w:tc>
          <w:tcPr>
            <w:tcW w:w="3417" w:type="dxa"/>
          </w:tcPr>
          <w:p w14:paraId="5A3236C3" w14:textId="77777777" w:rsidR="00377D52" w:rsidRPr="00377D52" w:rsidRDefault="00377D52" w:rsidP="000208A6">
            <w:pPr>
              <w:pStyle w:val="Header"/>
              <w:tabs>
                <w:tab w:val="clear" w:pos="4320"/>
                <w:tab w:val="clear" w:pos="8640"/>
              </w:tabs>
            </w:pPr>
            <w:r w:rsidRPr="00377D52">
              <w:t>Major review in conjunction with 03.01 series of standards</w:t>
            </w:r>
          </w:p>
        </w:tc>
        <w:tc>
          <w:tcPr>
            <w:tcW w:w="1533" w:type="dxa"/>
          </w:tcPr>
          <w:p w14:paraId="5A3236C4" w14:textId="77777777" w:rsidR="00377D52" w:rsidRPr="00377D52" w:rsidRDefault="00377D52" w:rsidP="000208A6">
            <w:pPr>
              <w:pStyle w:val="Header"/>
              <w:tabs>
                <w:tab w:val="clear" w:pos="4320"/>
                <w:tab w:val="clear" w:pos="8640"/>
              </w:tabs>
            </w:pPr>
            <w:r w:rsidRPr="00377D52">
              <w:t>Christie Lotspeich</w:t>
            </w:r>
          </w:p>
        </w:tc>
        <w:tc>
          <w:tcPr>
            <w:tcW w:w="1715" w:type="dxa"/>
          </w:tcPr>
          <w:p w14:paraId="5A3236C5" w14:textId="77777777" w:rsidR="00377D52" w:rsidRPr="00377D52" w:rsidRDefault="00377D52" w:rsidP="00F718E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377D52" w:rsidRPr="00CF0A98" w14:paraId="5A3236CC" w14:textId="77777777" w:rsidTr="00377D52">
        <w:tc>
          <w:tcPr>
            <w:tcW w:w="1683" w:type="dxa"/>
          </w:tcPr>
          <w:p w14:paraId="5A3236C7" w14:textId="77777777" w:rsidR="00377D52" w:rsidRPr="00377D52" w:rsidRDefault="00F718EE" w:rsidP="00F718E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C</w:t>
            </w:r>
          </w:p>
        </w:tc>
        <w:tc>
          <w:tcPr>
            <w:tcW w:w="1228" w:type="dxa"/>
          </w:tcPr>
          <w:p w14:paraId="5A3236C8" w14:textId="77777777" w:rsidR="00377D52" w:rsidRPr="00377D52" w:rsidRDefault="00377D52" w:rsidP="000208A6">
            <w:pPr>
              <w:pStyle w:val="Header"/>
              <w:tabs>
                <w:tab w:val="clear" w:pos="4320"/>
                <w:tab w:val="clear" w:pos="8640"/>
              </w:tabs>
            </w:pPr>
            <w:r w:rsidRPr="00377D52">
              <w:t>12/12/2007</w:t>
            </w:r>
          </w:p>
        </w:tc>
        <w:tc>
          <w:tcPr>
            <w:tcW w:w="3417" w:type="dxa"/>
          </w:tcPr>
          <w:p w14:paraId="5A3236C9" w14:textId="77777777" w:rsidR="00377D52" w:rsidRPr="00377D52" w:rsidRDefault="00377D52" w:rsidP="000208A6">
            <w:pPr>
              <w:pStyle w:val="Header"/>
              <w:tabs>
                <w:tab w:val="clear" w:pos="4320"/>
                <w:tab w:val="clear" w:pos="8640"/>
              </w:tabs>
            </w:pPr>
            <w:r w:rsidRPr="00377D52">
              <w:t>Section 3.4.a – Exception sentence clarified by adding the prefix “Exception”</w:t>
            </w:r>
          </w:p>
        </w:tc>
        <w:tc>
          <w:tcPr>
            <w:tcW w:w="1533" w:type="dxa"/>
          </w:tcPr>
          <w:p w14:paraId="5A3236CA" w14:textId="77777777" w:rsidR="00377D52" w:rsidRPr="00377D52" w:rsidRDefault="00377D52" w:rsidP="000208A6">
            <w:pPr>
              <w:pStyle w:val="Header"/>
              <w:tabs>
                <w:tab w:val="clear" w:pos="4320"/>
                <w:tab w:val="clear" w:pos="8640"/>
              </w:tabs>
            </w:pPr>
            <w:r w:rsidRPr="00377D52">
              <w:t>John Willis</w:t>
            </w:r>
          </w:p>
        </w:tc>
        <w:tc>
          <w:tcPr>
            <w:tcW w:w="1715" w:type="dxa"/>
          </w:tcPr>
          <w:p w14:paraId="5A3236CB" w14:textId="77777777" w:rsidR="00377D52" w:rsidRPr="00377D52" w:rsidRDefault="00377D52" w:rsidP="00F718E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377D52" w:rsidRPr="00CF0A98" w14:paraId="5A3236D6" w14:textId="77777777" w:rsidTr="00377D52">
        <w:tc>
          <w:tcPr>
            <w:tcW w:w="1683" w:type="dxa"/>
          </w:tcPr>
          <w:p w14:paraId="5A3236CD" w14:textId="77777777" w:rsidR="00377D52" w:rsidRPr="00377D52" w:rsidRDefault="00F718EE" w:rsidP="00F718E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D</w:t>
            </w:r>
          </w:p>
        </w:tc>
        <w:tc>
          <w:tcPr>
            <w:tcW w:w="1228" w:type="dxa"/>
          </w:tcPr>
          <w:p w14:paraId="5A3236CE" w14:textId="77777777" w:rsidR="00377D52" w:rsidRPr="00377D52" w:rsidRDefault="00F718EE" w:rsidP="000208A6">
            <w:pPr>
              <w:pStyle w:val="Header"/>
              <w:tabs>
                <w:tab w:val="clear" w:pos="4320"/>
                <w:tab w:val="clear" w:pos="8640"/>
              </w:tabs>
            </w:pPr>
            <w:r>
              <w:t>06/12/2013</w:t>
            </w:r>
          </w:p>
        </w:tc>
        <w:tc>
          <w:tcPr>
            <w:tcW w:w="3417" w:type="dxa"/>
          </w:tcPr>
          <w:p w14:paraId="5A3236CF" w14:textId="77777777" w:rsidR="00377D52" w:rsidRDefault="00377D52" w:rsidP="000208A6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Major </w:t>
            </w:r>
            <w:r w:rsidR="001B79D5">
              <w:t>review and rewrite</w:t>
            </w:r>
            <w:r w:rsidR="009E3043">
              <w:t xml:space="preserve"> including</w:t>
            </w:r>
          </w:p>
          <w:p w14:paraId="5A3236D0" w14:textId="77777777" w:rsidR="00377D52" w:rsidRDefault="009E3043" w:rsidP="000208A6">
            <w:pPr>
              <w:pStyle w:val="Header"/>
              <w:tabs>
                <w:tab w:val="clear" w:pos="4320"/>
                <w:tab w:val="clear" w:pos="8640"/>
              </w:tabs>
            </w:pPr>
            <w:r>
              <w:t>r</w:t>
            </w:r>
            <w:r w:rsidR="00377D52">
              <w:t>emoval of written program</w:t>
            </w:r>
            <w:r>
              <w:t xml:space="preserve"> and</w:t>
            </w:r>
          </w:p>
          <w:p w14:paraId="5A3236D1" w14:textId="77777777" w:rsidR="00377D52" w:rsidRPr="00377D52" w:rsidRDefault="009E3043" w:rsidP="009E3043">
            <w:pPr>
              <w:pStyle w:val="Header"/>
              <w:tabs>
                <w:tab w:val="clear" w:pos="4320"/>
                <w:tab w:val="clear" w:pos="8640"/>
              </w:tabs>
            </w:pPr>
            <w:r>
              <w:t>a</w:t>
            </w:r>
            <w:r w:rsidR="00377D52">
              <w:t xml:space="preserve">ddition of </w:t>
            </w:r>
            <w:r>
              <w:t>standardized</w:t>
            </w:r>
            <w:r w:rsidR="00377D52">
              <w:t xml:space="preserve"> checklist</w:t>
            </w:r>
          </w:p>
        </w:tc>
        <w:tc>
          <w:tcPr>
            <w:tcW w:w="1533" w:type="dxa"/>
          </w:tcPr>
          <w:p w14:paraId="5A3236D2" w14:textId="77777777" w:rsidR="001B79D5" w:rsidRDefault="001B79D5" w:rsidP="000208A6">
            <w:pPr>
              <w:pStyle w:val="Header"/>
              <w:tabs>
                <w:tab w:val="clear" w:pos="4320"/>
                <w:tab w:val="clear" w:pos="8640"/>
              </w:tabs>
            </w:pPr>
            <w:r>
              <w:t>Jack McAdams</w:t>
            </w:r>
          </w:p>
          <w:p w14:paraId="5A3236D3" w14:textId="77777777" w:rsidR="001B79D5" w:rsidRDefault="001B79D5" w:rsidP="000208A6">
            <w:pPr>
              <w:pStyle w:val="Header"/>
              <w:tabs>
                <w:tab w:val="clear" w:pos="4320"/>
                <w:tab w:val="clear" w:pos="8640"/>
              </w:tabs>
            </w:pPr>
            <w:r>
              <w:t>Dale Moore</w:t>
            </w:r>
          </w:p>
          <w:p w14:paraId="5A3236D4" w14:textId="77777777" w:rsidR="001B79D5" w:rsidRPr="00377D52" w:rsidRDefault="001B79D5" w:rsidP="000208A6">
            <w:pPr>
              <w:pStyle w:val="Header"/>
              <w:tabs>
                <w:tab w:val="clear" w:pos="4320"/>
                <w:tab w:val="clear" w:pos="8640"/>
              </w:tabs>
            </w:pPr>
            <w:r>
              <w:t>Matt Jones</w:t>
            </w:r>
          </w:p>
        </w:tc>
        <w:tc>
          <w:tcPr>
            <w:tcW w:w="1715" w:type="dxa"/>
          </w:tcPr>
          <w:p w14:paraId="5A3236D5" w14:textId="77777777" w:rsidR="00377D52" w:rsidRPr="00377D52" w:rsidRDefault="00F718EE" w:rsidP="00F718E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ELC</w:t>
            </w:r>
          </w:p>
        </w:tc>
      </w:tr>
      <w:tr w:rsidR="00ED1591" w:rsidRPr="00CF0A98" w14:paraId="5A3236DC" w14:textId="77777777" w:rsidTr="00377D52">
        <w:tc>
          <w:tcPr>
            <w:tcW w:w="1683" w:type="dxa"/>
          </w:tcPr>
          <w:p w14:paraId="5A3236D7" w14:textId="77777777" w:rsidR="00ED1591" w:rsidRDefault="00ED1591" w:rsidP="00F718E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E</w:t>
            </w:r>
          </w:p>
        </w:tc>
        <w:tc>
          <w:tcPr>
            <w:tcW w:w="1228" w:type="dxa"/>
          </w:tcPr>
          <w:p w14:paraId="5A3236D8" w14:textId="77777777" w:rsidR="00ED1591" w:rsidRDefault="00ED1591" w:rsidP="000208A6">
            <w:pPr>
              <w:pStyle w:val="Header"/>
              <w:tabs>
                <w:tab w:val="clear" w:pos="4320"/>
                <w:tab w:val="clear" w:pos="8640"/>
              </w:tabs>
            </w:pPr>
            <w:r>
              <w:t>05/22/15</w:t>
            </w:r>
          </w:p>
        </w:tc>
        <w:tc>
          <w:tcPr>
            <w:tcW w:w="3417" w:type="dxa"/>
          </w:tcPr>
          <w:p w14:paraId="5A3236D9" w14:textId="77777777" w:rsidR="00ED1591" w:rsidRDefault="00ED1591" w:rsidP="00ED1591">
            <w:pPr>
              <w:pStyle w:val="Header"/>
              <w:tabs>
                <w:tab w:val="clear" w:pos="4320"/>
                <w:tab w:val="clear" w:pos="8640"/>
              </w:tabs>
            </w:pPr>
            <w:r>
              <w:t>Minor change to Section 2.0 – replaced ‘semiconductor production equipment’ with ‘semiconductor manufacturing equipment (SME)’ and added definition to the Standards glossary</w:t>
            </w:r>
          </w:p>
        </w:tc>
        <w:tc>
          <w:tcPr>
            <w:tcW w:w="1533" w:type="dxa"/>
          </w:tcPr>
          <w:p w14:paraId="5A3236DA" w14:textId="77777777" w:rsidR="00ED1591" w:rsidRDefault="00ED1591" w:rsidP="000208A6">
            <w:pPr>
              <w:pStyle w:val="Header"/>
              <w:tabs>
                <w:tab w:val="clear" w:pos="4320"/>
                <w:tab w:val="clear" w:pos="8640"/>
              </w:tabs>
            </w:pPr>
            <w:r>
              <w:t>Matt Jones</w:t>
            </w:r>
          </w:p>
        </w:tc>
        <w:tc>
          <w:tcPr>
            <w:tcW w:w="1715" w:type="dxa"/>
          </w:tcPr>
          <w:p w14:paraId="5A3236DB" w14:textId="77777777" w:rsidR="00ED1591" w:rsidRDefault="00FD587D" w:rsidP="00F718E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ELC</w:t>
            </w:r>
          </w:p>
        </w:tc>
      </w:tr>
    </w:tbl>
    <w:p w14:paraId="5A3236DD" w14:textId="77777777" w:rsidR="00377D52" w:rsidRPr="00377D52" w:rsidRDefault="00377D52" w:rsidP="00377D52"/>
    <w:p w14:paraId="5A3236DE" w14:textId="77777777" w:rsidR="002D0A68" w:rsidRDefault="002D0A68">
      <w:pPr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A3236DF" w14:textId="77777777" w:rsidR="005F4C96" w:rsidRDefault="005F4C96" w:rsidP="002A738C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</w:p>
    <w:p w14:paraId="5A3236E0" w14:textId="77777777" w:rsidR="00935CC0" w:rsidRPr="00935CC0" w:rsidRDefault="00935CC0" w:rsidP="002A738C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r w:rsidRPr="00935CC0">
        <w:rPr>
          <w:rFonts w:ascii="Arial" w:hAnsi="Arial" w:cs="Arial"/>
          <w:b/>
          <w:bCs/>
          <w:sz w:val="20"/>
          <w:szCs w:val="20"/>
        </w:rPr>
        <w:t>Appendix A</w:t>
      </w:r>
    </w:p>
    <w:p w14:paraId="5A3236E1" w14:textId="77777777" w:rsidR="002A738C" w:rsidRPr="00935CC0" w:rsidRDefault="00935CC0" w:rsidP="00935CC0">
      <w:pPr>
        <w:pStyle w:val="NormalWeb"/>
        <w:jc w:val="center"/>
        <w:rPr>
          <w:rFonts w:ascii="Arial" w:hAnsi="Arial" w:cs="Arial"/>
        </w:rPr>
      </w:pPr>
      <w:r w:rsidRPr="00935CC0">
        <w:rPr>
          <w:rFonts w:ascii="Arial" w:hAnsi="Arial" w:cs="Arial"/>
          <w:b/>
          <w:bCs/>
          <w:sz w:val="20"/>
          <w:szCs w:val="20"/>
        </w:rPr>
        <w:t>Decontamination and Materials Movement Checklist</w:t>
      </w:r>
      <w:r w:rsidR="002A738C" w:rsidRPr="00935CC0">
        <w:rPr>
          <w:rFonts w:ascii="Arial" w:hAnsi="Arial" w:cs="Arial"/>
          <w:b/>
          <w:bCs/>
          <w:sz w:val="36"/>
          <w:szCs w:val="36"/>
        </w:rPr>
        <w:t> </w:t>
      </w:r>
    </w:p>
    <w:p w14:paraId="5A3236E2" w14:textId="77777777" w:rsidR="002A738C" w:rsidRDefault="002A738C" w:rsidP="002A738C">
      <w:pPr>
        <w:rPr>
          <w:rFonts w:ascii="Arial" w:hAnsi="Arial" w:cs="Arial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67"/>
        <w:gridCol w:w="5311"/>
      </w:tblGrid>
      <w:tr w:rsidR="002A738C" w:rsidRPr="007275EC" w14:paraId="5A3236E4" w14:textId="77777777" w:rsidTr="007911CC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</w:tcPr>
          <w:p w14:paraId="5A3236E3" w14:textId="77777777" w:rsidR="002A738C" w:rsidRPr="007275EC" w:rsidRDefault="002A738C" w:rsidP="007911CC">
            <w:r w:rsidRPr="007275EC">
              <w:rPr>
                <w:rFonts w:ascii="Arial" w:hAnsi="Arial" w:cs="Arial"/>
                <w:bCs/>
                <w:color w:val="FFFFFF"/>
                <w:sz w:val="27"/>
                <w:szCs w:val="27"/>
              </w:rPr>
              <w:t>Section 1:                 Contact Information</w:t>
            </w:r>
            <w:r w:rsidRPr="007275EC">
              <w:t xml:space="preserve"> </w:t>
            </w:r>
          </w:p>
        </w:tc>
      </w:tr>
      <w:tr w:rsidR="002A738C" w:rsidRPr="007275EC" w14:paraId="5A3236E7" w14:textId="77777777" w:rsidTr="007911CC">
        <w:trPr>
          <w:tblCellSpacing w:w="0" w:type="dxa"/>
          <w:jc w:val="center"/>
        </w:trPr>
        <w:tc>
          <w:tcPr>
            <w:tcW w:w="1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6E5" w14:textId="77777777" w:rsidR="002A738C" w:rsidRPr="007275EC" w:rsidRDefault="002A738C" w:rsidP="007911CC">
            <w:r w:rsidRPr="007275EC">
              <w:rPr>
                <w:rFonts w:ascii="Arial" w:hAnsi="Arial" w:cs="Arial"/>
                <w:bCs/>
              </w:rPr>
              <w:t>Contact Name</w:t>
            </w:r>
            <w:r w:rsidRPr="007275EC">
              <w:t xml:space="preserve"> 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6E6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6EA" w14:textId="77777777" w:rsidTr="007911CC">
        <w:trPr>
          <w:tblCellSpacing w:w="0" w:type="dxa"/>
          <w:jc w:val="center"/>
        </w:trPr>
        <w:tc>
          <w:tcPr>
            <w:tcW w:w="1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6E8" w14:textId="77777777" w:rsidR="002A738C" w:rsidRPr="007275EC" w:rsidRDefault="002A738C" w:rsidP="007911CC">
            <w:r w:rsidRPr="007275EC">
              <w:rPr>
                <w:rFonts w:ascii="Arial" w:hAnsi="Arial" w:cs="Arial"/>
                <w:bCs/>
              </w:rPr>
              <w:t>Contact Phone Number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6E9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6ED" w14:textId="77777777" w:rsidTr="007911CC">
        <w:trPr>
          <w:tblCellSpacing w:w="0" w:type="dxa"/>
          <w:jc w:val="center"/>
        </w:trPr>
        <w:tc>
          <w:tcPr>
            <w:tcW w:w="1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6EB" w14:textId="77777777" w:rsidR="002A738C" w:rsidRPr="007275EC" w:rsidRDefault="002A738C" w:rsidP="007911CC">
            <w:r w:rsidRPr="007275EC">
              <w:rPr>
                <w:rFonts w:ascii="Arial" w:hAnsi="Arial" w:cs="Arial"/>
                <w:bCs/>
              </w:rPr>
              <w:t>Contact Email Address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6EC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6F0" w14:textId="77777777" w:rsidTr="007911CC">
        <w:trPr>
          <w:tblCellSpacing w:w="0" w:type="dxa"/>
          <w:jc w:val="center"/>
        </w:trPr>
        <w:tc>
          <w:tcPr>
            <w:tcW w:w="1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6EE" w14:textId="77777777" w:rsidR="002A738C" w:rsidRPr="007275EC" w:rsidRDefault="002A738C" w:rsidP="007911CC">
            <w:r w:rsidRPr="007275EC">
              <w:rPr>
                <w:rFonts w:ascii="Arial" w:hAnsi="Arial" w:cs="Arial"/>
                <w:bCs/>
              </w:rPr>
              <w:t>Current Date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6EF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6F3" w14:textId="77777777" w:rsidTr="007911CC">
        <w:trPr>
          <w:tblCellSpacing w:w="0" w:type="dxa"/>
          <w:jc w:val="center"/>
        </w:trPr>
        <w:tc>
          <w:tcPr>
            <w:tcW w:w="1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6F1" w14:textId="77777777" w:rsidR="002A738C" w:rsidRPr="007275EC" w:rsidRDefault="002A738C" w:rsidP="007911CC">
            <w:r w:rsidRPr="007275EC">
              <w:rPr>
                <w:rFonts w:ascii="Arial" w:hAnsi="Arial" w:cs="Arial"/>
                <w:bCs/>
              </w:rPr>
              <w:t>Department/Module</w:t>
            </w:r>
          </w:p>
        </w:tc>
        <w:tc>
          <w:tcPr>
            <w:tcW w:w="3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6F2" w14:textId="77777777" w:rsidR="002A738C" w:rsidRPr="007275EC" w:rsidRDefault="002A738C" w:rsidP="007911CC">
            <w:pPr>
              <w:jc w:val="center"/>
            </w:pPr>
          </w:p>
        </w:tc>
      </w:tr>
    </w:tbl>
    <w:p w14:paraId="5A3236F4" w14:textId="77777777" w:rsidR="002A738C" w:rsidRPr="007275EC" w:rsidRDefault="002A738C" w:rsidP="002A738C">
      <w:pPr>
        <w:rPr>
          <w:rFonts w:ascii="Arial" w:hAnsi="Arial" w:cs="Arial"/>
        </w:rPr>
      </w:pPr>
    </w:p>
    <w:p w14:paraId="5A3236F5" w14:textId="77777777" w:rsidR="002A738C" w:rsidRPr="007275EC" w:rsidRDefault="002A738C" w:rsidP="002A738C">
      <w:pPr>
        <w:rPr>
          <w:rFonts w:ascii="Arial" w:hAnsi="Arial" w:cs="Arial"/>
        </w:rPr>
      </w:pPr>
    </w:p>
    <w:p w14:paraId="5A3236F6" w14:textId="77777777" w:rsidR="002A738C" w:rsidRPr="007275EC" w:rsidRDefault="002A738C" w:rsidP="002A738C">
      <w:pPr>
        <w:rPr>
          <w:rFonts w:ascii="Arial" w:hAnsi="Arial" w:cs="Arial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50"/>
        <w:gridCol w:w="5428"/>
      </w:tblGrid>
      <w:tr w:rsidR="002A738C" w:rsidRPr="007275EC" w14:paraId="5A3236F8" w14:textId="77777777" w:rsidTr="007911CC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</w:tcPr>
          <w:p w14:paraId="5A3236F7" w14:textId="77777777" w:rsidR="002A738C" w:rsidRPr="007275EC" w:rsidRDefault="002A738C" w:rsidP="007911CC">
            <w:r w:rsidRPr="007275EC">
              <w:rPr>
                <w:rFonts w:ascii="Arial" w:hAnsi="Arial" w:cs="Arial"/>
                <w:bCs/>
                <w:color w:val="FFFFFF"/>
                <w:sz w:val="27"/>
                <w:szCs w:val="27"/>
              </w:rPr>
              <w:t>Section 2:                Equipment Information</w:t>
            </w:r>
          </w:p>
        </w:tc>
      </w:tr>
      <w:tr w:rsidR="002A738C" w:rsidRPr="007275EC" w14:paraId="5A3236FB" w14:textId="77777777" w:rsidTr="007911CC">
        <w:trPr>
          <w:tblCellSpacing w:w="0" w:type="dxa"/>
          <w:jc w:val="center"/>
        </w:trPr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6F9" w14:textId="77777777" w:rsidR="002A738C" w:rsidRPr="007275EC" w:rsidRDefault="002A738C" w:rsidP="007911CC">
            <w:r w:rsidRPr="007275EC">
              <w:rPr>
                <w:rFonts w:ascii="Arial" w:hAnsi="Arial" w:cs="Arial"/>
                <w:bCs/>
              </w:rPr>
              <w:t>Manufacturer</w:t>
            </w:r>
          </w:p>
        </w:tc>
        <w:tc>
          <w:tcPr>
            <w:tcW w:w="3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6FA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6FE" w14:textId="77777777" w:rsidTr="007911CC">
        <w:trPr>
          <w:tblCellSpacing w:w="0" w:type="dxa"/>
          <w:jc w:val="center"/>
        </w:trPr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6FC" w14:textId="77777777" w:rsidR="002A738C" w:rsidRPr="007275EC" w:rsidRDefault="002A738C" w:rsidP="007911CC">
            <w:r w:rsidRPr="007275EC">
              <w:rPr>
                <w:rFonts w:ascii="Arial" w:hAnsi="Arial" w:cs="Arial"/>
                <w:bCs/>
              </w:rPr>
              <w:t>Model</w:t>
            </w:r>
          </w:p>
        </w:tc>
        <w:tc>
          <w:tcPr>
            <w:tcW w:w="3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6FD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701" w14:textId="77777777" w:rsidTr="007911CC">
        <w:trPr>
          <w:tblCellSpacing w:w="0" w:type="dxa"/>
          <w:jc w:val="center"/>
        </w:trPr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6FF" w14:textId="77777777" w:rsidR="002A738C" w:rsidRPr="007275EC" w:rsidRDefault="002A738C" w:rsidP="007911CC">
            <w:pPr>
              <w:rPr>
                <w:rFonts w:ascii="Arial" w:hAnsi="Arial" w:cs="Arial"/>
                <w:bCs/>
              </w:rPr>
            </w:pPr>
            <w:r w:rsidRPr="007275EC">
              <w:rPr>
                <w:rFonts w:ascii="Arial" w:hAnsi="Arial" w:cs="Arial"/>
                <w:bCs/>
              </w:rPr>
              <w:t>Part Number</w:t>
            </w:r>
          </w:p>
        </w:tc>
        <w:tc>
          <w:tcPr>
            <w:tcW w:w="3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00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704" w14:textId="77777777" w:rsidTr="007911CC">
        <w:trPr>
          <w:tblCellSpacing w:w="0" w:type="dxa"/>
          <w:jc w:val="center"/>
        </w:trPr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02" w14:textId="77777777" w:rsidR="002A738C" w:rsidRPr="007275EC" w:rsidRDefault="002A738C" w:rsidP="007911CC">
            <w:r w:rsidRPr="007275EC">
              <w:rPr>
                <w:rFonts w:ascii="Arial" w:hAnsi="Arial" w:cs="Arial"/>
                <w:bCs/>
              </w:rPr>
              <w:t>Asset No.</w:t>
            </w:r>
          </w:p>
        </w:tc>
        <w:tc>
          <w:tcPr>
            <w:tcW w:w="3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03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707" w14:textId="77777777" w:rsidTr="007911CC">
        <w:trPr>
          <w:tblCellSpacing w:w="0" w:type="dxa"/>
          <w:jc w:val="center"/>
        </w:trPr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05" w14:textId="77777777" w:rsidR="002A738C" w:rsidRPr="007275EC" w:rsidRDefault="002A738C" w:rsidP="007911CC">
            <w:r w:rsidRPr="007275EC">
              <w:rPr>
                <w:rFonts w:ascii="Arial" w:hAnsi="Arial" w:cs="Arial"/>
                <w:bCs/>
              </w:rPr>
              <w:t>MISTI ID No.</w:t>
            </w:r>
          </w:p>
        </w:tc>
        <w:tc>
          <w:tcPr>
            <w:tcW w:w="3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06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70A" w14:textId="77777777" w:rsidTr="007911CC">
        <w:trPr>
          <w:tblCellSpacing w:w="0" w:type="dxa"/>
          <w:jc w:val="center"/>
        </w:trPr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08" w14:textId="77777777" w:rsidR="002A738C" w:rsidRPr="007275EC" w:rsidRDefault="002A738C" w:rsidP="007911CC">
            <w:r w:rsidRPr="007275EC">
              <w:rPr>
                <w:rFonts w:ascii="Arial" w:hAnsi="Arial" w:cs="Arial"/>
                <w:bCs/>
              </w:rPr>
              <w:t>Equipment Description</w:t>
            </w:r>
          </w:p>
        </w:tc>
        <w:tc>
          <w:tcPr>
            <w:tcW w:w="3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09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70D" w14:textId="77777777" w:rsidTr="007911CC">
        <w:trPr>
          <w:tblCellSpacing w:w="0" w:type="dxa"/>
          <w:jc w:val="center"/>
        </w:trPr>
        <w:tc>
          <w:tcPr>
            <w:tcW w:w="1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0B" w14:textId="77777777" w:rsidR="002A738C" w:rsidRPr="007275EC" w:rsidRDefault="002A738C" w:rsidP="007911CC">
            <w:pPr>
              <w:rPr>
                <w:rFonts w:ascii="Arial" w:hAnsi="Arial" w:cs="Arial"/>
                <w:bCs/>
              </w:rPr>
            </w:pPr>
            <w:r w:rsidRPr="007275EC">
              <w:rPr>
                <w:rFonts w:ascii="Arial" w:hAnsi="Arial" w:cs="Arial"/>
                <w:bCs/>
              </w:rPr>
              <w:t>Date of Decommission</w:t>
            </w:r>
          </w:p>
        </w:tc>
        <w:tc>
          <w:tcPr>
            <w:tcW w:w="3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0C" w14:textId="77777777" w:rsidR="002A738C" w:rsidRPr="007275EC" w:rsidRDefault="002A738C" w:rsidP="007911CC">
            <w:pPr>
              <w:jc w:val="center"/>
            </w:pPr>
          </w:p>
        </w:tc>
      </w:tr>
    </w:tbl>
    <w:p w14:paraId="5A32370E" w14:textId="77777777" w:rsidR="002A738C" w:rsidRPr="007275EC" w:rsidRDefault="002A738C" w:rsidP="002A738C">
      <w:pPr>
        <w:rPr>
          <w:rFonts w:ascii="Arial" w:hAnsi="Arial" w:cs="Arial"/>
        </w:rPr>
      </w:pPr>
    </w:p>
    <w:p w14:paraId="5A32370F" w14:textId="77777777" w:rsidR="002A738C" w:rsidRPr="007275EC" w:rsidRDefault="002A738C" w:rsidP="002A738C">
      <w:pPr>
        <w:rPr>
          <w:rFonts w:ascii="Arial" w:hAnsi="Arial" w:cs="Arial"/>
        </w:rPr>
      </w:pPr>
    </w:p>
    <w:p w14:paraId="5A323710" w14:textId="77777777" w:rsidR="002A738C" w:rsidRPr="007275EC" w:rsidRDefault="002A738C" w:rsidP="002A738C">
      <w:pPr>
        <w:rPr>
          <w:rFonts w:ascii="Arial" w:hAnsi="Arial" w:cs="Arial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19"/>
        <w:gridCol w:w="3459"/>
      </w:tblGrid>
      <w:tr w:rsidR="002A738C" w:rsidRPr="007275EC" w14:paraId="5A323712" w14:textId="77777777" w:rsidTr="007911CC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</w:tcPr>
          <w:p w14:paraId="5A323711" w14:textId="77777777" w:rsidR="002A738C" w:rsidRPr="007275EC" w:rsidRDefault="002A738C" w:rsidP="007911CC">
            <w:r w:rsidRPr="007275EC">
              <w:rPr>
                <w:rFonts w:ascii="Arial" w:hAnsi="Arial" w:cs="Arial"/>
                <w:bCs/>
                <w:color w:val="FFFFFF"/>
                <w:sz w:val="27"/>
                <w:szCs w:val="27"/>
              </w:rPr>
              <w:t>Section 3:                Equipment Disposition</w:t>
            </w:r>
          </w:p>
        </w:tc>
      </w:tr>
      <w:tr w:rsidR="002A738C" w:rsidRPr="007275EC" w14:paraId="5A323715" w14:textId="77777777" w:rsidTr="007911CC">
        <w:trPr>
          <w:tblCellSpacing w:w="0" w:type="dxa"/>
          <w:jc w:val="center"/>
        </w:trPr>
        <w:tc>
          <w:tcPr>
            <w:tcW w:w="2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13" w14:textId="77777777" w:rsidR="002A738C" w:rsidRPr="007275EC" w:rsidRDefault="002A738C" w:rsidP="007911CC">
            <w:r w:rsidRPr="007275EC">
              <w:rPr>
                <w:rFonts w:ascii="Arial" w:hAnsi="Arial" w:cs="Arial"/>
                <w:bCs/>
              </w:rPr>
              <w:t>Relocate within TI </w:t>
            </w:r>
          </w:p>
        </w:tc>
        <w:tc>
          <w:tcPr>
            <w:tcW w:w="20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14" w14:textId="77777777" w:rsidR="002A738C" w:rsidRPr="007275EC" w:rsidRDefault="002056FB" w:rsidP="007911CC">
            <w:pPr>
              <w:pStyle w:val="NormalWeb"/>
              <w:jc w:val="center"/>
              <w:rPr>
                <w:sz w:val="20"/>
                <w:szCs w:val="20"/>
              </w:rPr>
            </w:pPr>
            <w:r w:rsidRPr="007275E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1"/>
            <w:r w:rsidR="002A738C" w:rsidRPr="007275EC">
              <w:rPr>
                <w:sz w:val="20"/>
                <w:szCs w:val="20"/>
              </w:rPr>
              <w:instrText xml:space="preserve"> FORMCHECKBOX </w:instrText>
            </w:r>
            <w:r w:rsidR="00A074FF">
              <w:rPr>
                <w:sz w:val="20"/>
                <w:szCs w:val="20"/>
              </w:rPr>
            </w:r>
            <w:r w:rsidR="00A074FF">
              <w:rPr>
                <w:sz w:val="20"/>
                <w:szCs w:val="20"/>
              </w:rPr>
              <w:fldChar w:fldCharType="separate"/>
            </w:r>
            <w:r w:rsidRPr="007275EC">
              <w:rPr>
                <w:sz w:val="20"/>
                <w:szCs w:val="20"/>
              </w:rPr>
              <w:fldChar w:fldCharType="end"/>
            </w:r>
            <w:bookmarkEnd w:id="38"/>
            <w:r w:rsidR="002A738C" w:rsidRPr="007275EC">
              <w:rPr>
                <w:sz w:val="20"/>
                <w:szCs w:val="20"/>
              </w:rPr>
              <w:t xml:space="preserve"> Yes </w:t>
            </w:r>
            <w:r w:rsidRPr="007275E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"/>
            <w:r w:rsidR="002A738C" w:rsidRPr="007275EC">
              <w:rPr>
                <w:sz w:val="20"/>
                <w:szCs w:val="20"/>
              </w:rPr>
              <w:instrText xml:space="preserve"> FORMCHECKBOX </w:instrText>
            </w:r>
            <w:r w:rsidR="00A074FF">
              <w:rPr>
                <w:sz w:val="20"/>
                <w:szCs w:val="20"/>
              </w:rPr>
            </w:r>
            <w:r w:rsidR="00A074FF">
              <w:rPr>
                <w:sz w:val="20"/>
                <w:szCs w:val="20"/>
              </w:rPr>
              <w:fldChar w:fldCharType="separate"/>
            </w:r>
            <w:r w:rsidRPr="007275EC">
              <w:rPr>
                <w:sz w:val="20"/>
                <w:szCs w:val="20"/>
              </w:rPr>
              <w:fldChar w:fldCharType="end"/>
            </w:r>
            <w:bookmarkEnd w:id="39"/>
            <w:r w:rsidR="002A738C" w:rsidRPr="007275EC">
              <w:rPr>
                <w:sz w:val="20"/>
                <w:szCs w:val="20"/>
              </w:rPr>
              <w:t xml:space="preserve"> No</w:t>
            </w:r>
          </w:p>
        </w:tc>
      </w:tr>
      <w:tr w:rsidR="002A738C" w:rsidRPr="007275EC" w14:paraId="5A323718" w14:textId="77777777" w:rsidTr="007911CC">
        <w:trPr>
          <w:tblCellSpacing w:w="0" w:type="dxa"/>
          <w:jc w:val="center"/>
        </w:trPr>
        <w:tc>
          <w:tcPr>
            <w:tcW w:w="2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16" w14:textId="77777777" w:rsidR="002A738C" w:rsidRPr="007275EC" w:rsidRDefault="002A738C" w:rsidP="007911CC">
            <w:r w:rsidRPr="007275EC">
              <w:rPr>
                <w:rFonts w:ascii="Arial" w:hAnsi="Arial" w:cs="Arial"/>
                <w:bCs/>
              </w:rPr>
              <w:t>Sell/Donate outside TI</w:t>
            </w:r>
          </w:p>
        </w:tc>
        <w:tc>
          <w:tcPr>
            <w:tcW w:w="20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17" w14:textId="77777777" w:rsidR="002A738C" w:rsidRPr="007275EC" w:rsidRDefault="002056FB" w:rsidP="007911CC">
            <w:pPr>
              <w:pStyle w:val="NormalWeb"/>
              <w:jc w:val="center"/>
              <w:rPr>
                <w:sz w:val="20"/>
                <w:szCs w:val="20"/>
              </w:rPr>
            </w:pPr>
            <w:r w:rsidRPr="007275E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738C" w:rsidRPr="007275EC">
              <w:rPr>
                <w:sz w:val="20"/>
                <w:szCs w:val="20"/>
              </w:rPr>
              <w:instrText xml:space="preserve"> FORMCHECKBOX </w:instrText>
            </w:r>
            <w:r w:rsidR="00A074FF">
              <w:rPr>
                <w:sz w:val="20"/>
                <w:szCs w:val="20"/>
              </w:rPr>
            </w:r>
            <w:r w:rsidR="00A074FF">
              <w:rPr>
                <w:sz w:val="20"/>
                <w:szCs w:val="20"/>
              </w:rPr>
              <w:fldChar w:fldCharType="separate"/>
            </w:r>
            <w:r w:rsidRPr="007275EC">
              <w:rPr>
                <w:sz w:val="20"/>
                <w:szCs w:val="20"/>
              </w:rPr>
              <w:fldChar w:fldCharType="end"/>
            </w:r>
            <w:r w:rsidR="002A738C" w:rsidRPr="007275EC">
              <w:rPr>
                <w:sz w:val="20"/>
                <w:szCs w:val="20"/>
              </w:rPr>
              <w:t xml:space="preserve"> Yes </w:t>
            </w:r>
            <w:r w:rsidRPr="007275E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38C" w:rsidRPr="007275EC">
              <w:rPr>
                <w:sz w:val="20"/>
                <w:szCs w:val="20"/>
              </w:rPr>
              <w:instrText xml:space="preserve"> FORMCHECKBOX </w:instrText>
            </w:r>
            <w:r w:rsidR="00A074FF">
              <w:rPr>
                <w:sz w:val="20"/>
                <w:szCs w:val="20"/>
              </w:rPr>
            </w:r>
            <w:r w:rsidR="00A074FF">
              <w:rPr>
                <w:sz w:val="20"/>
                <w:szCs w:val="20"/>
              </w:rPr>
              <w:fldChar w:fldCharType="separate"/>
            </w:r>
            <w:r w:rsidRPr="007275EC">
              <w:rPr>
                <w:sz w:val="20"/>
                <w:szCs w:val="20"/>
              </w:rPr>
              <w:fldChar w:fldCharType="end"/>
            </w:r>
            <w:r w:rsidR="002A738C" w:rsidRPr="007275EC">
              <w:rPr>
                <w:sz w:val="20"/>
                <w:szCs w:val="20"/>
              </w:rPr>
              <w:t xml:space="preserve"> No</w:t>
            </w:r>
          </w:p>
        </w:tc>
      </w:tr>
      <w:tr w:rsidR="002A738C" w:rsidRPr="007275EC" w14:paraId="5A32371B" w14:textId="77777777" w:rsidTr="007911CC">
        <w:trPr>
          <w:tblCellSpacing w:w="0" w:type="dxa"/>
          <w:jc w:val="center"/>
        </w:trPr>
        <w:tc>
          <w:tcPr>
            <w:tcW w:w="2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19" w14:textId="77777777" w:rsidR="002A738C" w:rsidRPr="007275EC" w:rsidRDefault="002A738C" w:rsidP="007911CC">
            <w:r w:rsidRPr="007275EC">
              <w:rPr>
                <w:rFonts w:ascii="Arial" w:hAnsi="Arial" w:cs="Arial"/>
                <w:bCs/>
              </w:rPr>
              <w:t>Warehouse/Surplus</w:t>
            </w:r>
          </w:p>
        </w:tc>
        <w:tc>
          <w:tcPr>
            <w:tcW w:w="20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1A" w14:textId="77777777" w:rsidR="002A738C" w:rsidRPr="007275EC" w:rsidRDefault="002056FB" w:rsidP="007911CC">
            <w:pPr>
              <w:pStyle w:val="NormalWeb"/>
              <w:jc w:val="center"/>
              <w:rPr>
                <w:sz w:val="20"/>
                <w:szCs w:val="20"/>
              </w:rPr>
            </w:pPr>
            <w:r w:rsidRPr="007275E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738C" w:rsidRPr="007275EC">
              <w:rPr>
                <w:sz w:val="20"/>
                <w:szCs w:val="20"/>
              </w:rPr>
              <w:instrText xml:space="preserve"> FORMCHECKBOX </w:instrText>
            </w:r>
            <w:r w:rsidR="00A074FF">
              <w:rPr>
                <w:sz w:val="20"/>
                <w:szCs w:val="20"/>
              </w:rPr>
            </w:r>
            <w:r w:rsidR="00A074FF">
              <w:rPr>
                <w:sz w:val="20"/>
                <w:szCs w:val="20"/>
              </w:rPr>
              <w:fldChar w:fldCharType="separate"/>
            </w:r>
            <w:r w:rsidRPr="007275EC">
              <w:rPr>
                <w:sz w:val="20"/>
                <w:szCs w:val="20"/>
              </w:rPr>
              <w:fldChar w:fldCharType="end"/>
            </w:r>
            <w:r w:rsidR="002A738C" w:rsidRPr="007275EC">
              <w:rPr>
                <w:sz w:val="20"/>
                <w:szCs w:val="20"/>
              </w:rPr>
              <w:t xml:space="preserve"> Yes </w:t>
            </w:r>
            <w:r w:rsidRPr="007275E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38C" w:rsidRPr="007275EC">
              <w:rPr>
                <w:sz w:val="20"/>
                <w:szCs w:val="20"/>
              </w:rPr>
              <w:instrText xml:space="preserve"> FORMCHECKBOX </w:instrText>
            </w:r>
            <w:r w:rsidR="00A074FF">
              <w:rPr>
                <w:sz w:val="20"/>
                <w:szCs w:val="20"/>
              </w:rPr>
            </w:r>
            <w:r w:rsidR="00A074FF">
              <w:rPr>
                <w:sz w:val="20"/>
                <w:szCs w:val="20"/>
              </w:rPr>
              <w:fldChar w:fldCharType="separate"/>
            </w:r>
            <w:r w:rsidRPr="007275EC">
              <w:rPr>
                <w:sz w:val="20"/>
                <w:szCs w:val="20"/>
              </w:rPr>
              <w:fldChar w:fldCharType="end"/>
            </w:r>
            <w:r w:rsidR="002A738C" w:rsidRPr="007275EC">
              <w:rPr>
                <w:sz w:val="20"/>
                <w:szCs w:val="20"/>
              </w:rPr>
              <w:t xml:space="preserve"> No</w:t>
            </w:r>
          </w:p>
        </w:tc>
      </w:tr>
      <w:tr w:rsidR="002A738C" w:rsidRPr="007275EC" w14:paraId="5A32371E" w14:textId="77777777" w:rsidTr="007911CC">
        <w:trPr>
          <w:tblCellSpacing w:w="0" w:type="dxa"/>
          <w:jc w:val="center"/>
        </w:trPr>
        <w:tc>
          <w:tcPr>
            <w:tcW w:w="2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1C" w14:textId="77777777" w:rsidR="002A738C" w:rsidRPr="007275EC" w:rsidRDefault="002A738C" w:rsidP="007911CC">
            <w:r w:rsidRPr="007275EC">
              <w:rPr>
                <w:rFonts w:ascii="Arial" w:hAnsi="Arial" w:cs="Arial"/>
                <w:bCs/>
              </w:rPr>
              <w:t>Return to Equipment Mfg./Vendor</w:t>
            </w:r>
          </w:p>
        </w:tc>
        <w:tc>
          <w:tcPr>
            <w:tcW w:w="20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1D" w14:textId="77777777" w:rsidR="002A738C" w:rsidRPr="007275EC" w:rsidRDefault="002056FB" w:rsidP="007911CC">
            <w:pPr>
              <w:pStyle w:val="NormalWeb"/>
              <w:jc w:val="center"/>
              <w:rPr>
                <w:sz w:val="20"/>
                <w:szCs w:val="20"/>
              </w:rPr>
            </w:pPr>
            <w:r w:rsidRPr="007275E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38C" w:rsidRPr="007275EC">
              <w:rPr>
                <w:sz w:val="20"/>
                <w:szCs w:val="20"/>
              </w:rPr>
              <w:instrText xml:space="preserve"> FORMCHECKBOX </w:instrText>
            </w:r>
            <w:r w:rsidR="00A074FF">
              <w:rPr>
                <w:sz w:val="20"/>
                <w:szCs w:val="20"/>
              </w:rPr>
            </w:r>
            <w:r w:rsidR="00A074FF">
              <w:rPr>
                <w:sz w:val="20"/>
                <w:szCs w:val="20"/>
              </w:rPr>
              <w:fldChar w:fldCharType="separate"/>
            </w:r>
            <w:r w:rsidRPr="007275EC">
              <w:rPr>
                <w:sz w:val="20"/>
                <w:szCs w:val="20"/>
              </w:rPr>
              <w:fldChar w:fldCharType="end"/>
            </w:r>
            <w:r w:rsidR="002A738C" w:rsidRPr="007275EC">
              <w:rPr>
                <w:sz w:val="20"/>
                <w:szCs w:val="20"/>
              </w:rPr>
              <w:t xml:space="preserve"> Yes </w:t>
            </w:r>
            <w:r w:rsidRPr="007275E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38C" w:rsidRPr="007275EC">
              <w:rPr>
                <w:sz w:val="20"/>
                <w:szCs w:val="20"/>
              </w:rPr>
              <w:instrText xml:space="preserve"> FORMCHECKBOX </w:instrText>
            </w:r>
            <w:r w:rsidR="00A074FF">
              <w:rPr>
                <w:sz w:val="20"/>
                <w:szCs w:val="20"/>
              </w:rPr>
            </w:r>
            <w:r w:rsidR="00A074FF">
              <w:rPr>
                <w:sz w:val="20"/>
                <w:szCs w:val="20"/>
              </w:rPr>
              <w:fldChar w:fldCharType="separate"/>
            </w:r>
            <w:r w:rsidRPr="007275EC">
              <w:rPr>
                <w:sz w:val="20"/>
                <w:szCs w:val="20"/>
              </w:rPr>
              <w:fldChar w:fldCharType="end"/>
            </w:r>
            <w:r w:rsidR="002A738C" w:rsidRPr="007275EC">
              <w:rPr>
                <w:sz w:val="20"/>
                <w:szCs w:val="20"/>
              </w:rPr>
              <w:t xml:space="preserve"> No</w:t>
            </w:r>
          </w:p>
        </w:tc>
      </w:tr>
      <w:tr w:rsidR="002A738C" w:rsidRPr="007275EC" w14:paraId="5A323721" w14:textId="77777777" w:rsidTr="007911CC">
        <w:trPr>
          <w:tblCellSpacing w:w="0" w:type="dxa"/>
          <w:jc w:val="center"/>
        </w:trPr>
        <w:tc>
          <w:tcPr>
            <w:tcW w:w="2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1F" w14:textId="77777777" w:rsidR="002A738C" w:rsidRPr="007275EC" w:rsidRDefault="002A738C" w:rsidP="007911CC">
            <w:r w:rsidRPr="007275EC">
              <w:rPr>
                <w:rFonts w:ascii="Arial" w:hAnsi="Arial" w:cs="Arial"/>
                <w:bCs/>
              </w:rPr>
              <w:t xml:space="preserve">Scrap </w:t>
            </w:r>
          </w:p>
        </w:tc>
        <w:tc>
          <w:tcPr>
            <w:tcW w:w="20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20" w14:textId="77777777" w:rsidR="002A738C" w:rsidRPr="007275EC" w:rsidRDefault="002056FB" w:rsidP="007911CC">
            <w:pPr>
              <w:pStyle w:val="NormalWeb"/>
              <w:jc w:val="center"/>
              <w:rPr>
                <w:sz w:val="20"/>
                <w:szCs w:val="20"/>
              </w:rPr>
            </w:pPr>
            <w:r w:rsidRPr="007275E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38C" w:rsidRPr="007275EC">
              <w:rPr>
                <w:sz w:val="20"/>
                <w:szCs w:val="20"/>
              </w:rPr>
              <w:instrText xml:space="preserve"> FORMCHECKBOX </w:instrText>
            </w:r>
            <w:r w:rsidR="00A074FF">
              <w:rPr>
                <w:sz w:val="20"/>
                <w:szCs w:val="20"/>
              </w:rPr>
            </w:r>
            <w:r w:rsidR="00A074FF">
              <w:rPr>
                <w:sz w:val="20"/>
                <w:szCs w:val="20"/>
              </w:rPr>
              <w:fldChar w:fldCharType="separate"/>
            </w:r>
            <w:r w:rsidRPr="007275EC">
              <w:rPr>
                <w:sz w:val="20"/>
                <w:szCs w:val="20"/>
              </w:rPr>
              <w:fldChar w:fldCharType="end"/>
            </w:r>
            <w:r w:rsidR="002A738C" w:rsidRPr="007275EC">
              <w:rPr>
                <w:sz w:val="20"/>
                <w:szCs w:val="20"/>
              </w:rPr>
              <w:t xml:space="preserve"> Yes </w:t>
            </w:r>
            <w:r w:rsidRPr="007275E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38C" w:rsidRPr="007275EC">
              <w:rPr>
                <w:sz w:val="20"/>
                <w:szCs w:val="20"/>
              </w:rPr>
              <w:instrText xml:space="preserve"> FORMCHECKBOX </w:instrText>
            </w:r>
            <w:r w:rsidR="00A074FF">
              <w:rPr>
                <w:sz w:val="20"/>
                <w:szCs w:val="20"/>
              </w:rPr>
            </w:r>
            <w:r w:rsidR="00A074FF">
              <w:rPr>
                <w:sz w:val="20"/>
                <w:szCs w:val="20"/>
              </w:rPr>
              <w:fldChar w:fldCharType="separate"/>
            </w:r>
            <w:r w:rsidRPr="007275EC">
              <w:rPr>
                <w:sz w:val="20"/>
                <w:szCs w:val="20"/>
              </w:rPr>
              <w:fldChar w:fldCharType="end"/>
            </w:r>
            <w:r w:rsidR="002A738C" w:rsidRPr="007275EC">
              <w:rPr>
                <w:sz w:val="20"/>
                <w:szCs w:val="20"/>
              </w:rPr>
              <w:t xml:space="preserve"> No</w:t>
            </w:r>
          </w:p>
        </w:tc>
      </w:tr>
      <w:tr w:rsidR="002A738C" w:rsidRPr="007275EC" w14:paraId="5A323724" w14:textId="77777777" w:rsidTr="007911CC">
        <w:trPr>
          <w:tblCellSpacing w:w="0" w:type="dxa"/>
          <w:jc w:val="center"/>
        </w:trPr>
        <w:tc>
          <w:tcPr>
            <w:tcW w:w="29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22" w14:textId="77777777" w:rsidR="002A738C" w:rsidRPr="007275EC" w:rsidRDefault="002A738C" w:rsidP="007911CC">
            <w:pPr>
              <w:rPr>
                <w:rFonts w:ascii="Arial" w:hAnsi="Arial" w:cs="Arial"/>
              </w:rPr>
            </w:pPr>
            <w:r w:rsidRPr="007275EC">
              <w:rPr>
                <w:rFonts w:ascii="Arial" w:hAnsi="Arial" w:cs="Arial"/>
              </w:rPr>
              <w:t>Receiving Location</w:t>
            </w:r>
          </w:p>
        </w:tc>
        <w:tc>
          <w:tcPr>
            <w:tcW w:w="20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23" w14:textId="77777777" w:rsidR="002A738C" w:rsidRPr="007275EC" w:rsidRDefault="002A738C" w:rsidP="007911CC">
            <w:pPr>
              <w:jc w:val="center"/>
            </w:pPr>
          </w:p>
        </w:tc>
      </w:tr>
    </w:tbl>
    <w:p w14:paraId="5A323725" w14:textId="77777777" w:rsidR="002A738C" w:rsidRDefault="002A738C" w:rsidP="002A738C">
      <w:pPr>
        <w:rPr>
          <w:rFonts w:ascii="Arial" w:hAnsi="Arial" w:cs="Arial"/>
        </w:rPr>
      </w:pPr>
    </w:p>
    <w:p w14:paraId="5A323726" w14:textId="77777777" w:rsidR="002A738C" w:rsidRDefault="002A738C" w:rsidP="002A738C">
      <w:pPr>
        <w:rPr>
          <w:rFonts w:ascii="Arial" w:hAnsi="Arial" w:cs="Arial"/>
        </w:rPr>
      </w:pPr>
    </w:p>
    <w:p w14:paraId="5A323727" w14:textId="77777777" w:rsidR="002A738C" w:rsidRDefault="002A738C" w:rsidP="002A738C">
      <w:pPr>
        <w:rPr>
          <w:rFonts w:ascii="Arial" w:hAnsi="Arial" w:cs="Arial"/>
        </w:rPr>
      </w:pPr>
    </w:p>
    <w:p w14:paraId="5A323728" w14:textId="77777777" w:rsidR="002A738C" w:rsidRDefault="002A738C" w:rsidP="002A738C">
      <w:pPr>
        <w:rPr>
          <w:rFonts w:ascii="Arial" w:hAnsi="Arial" w:cs="Arial"/>
        </w:rPr>
      </w:pPr>
    </w:p>
    <w:p w14:paraId="5A323729" w14:textId="77777777" w:rsidR="002A738C" w:rsidRDefault="002A738C" w:rsidP="002A738C">
      <w:pPr>
        <w:rPr>
          <w:rFonts w:ascii="Arial" w:hAnsi="Arial" w:cs="Arial"/>
        </w:rPr>
      </w:pPr>
    </w:p>
    <w:p w14:paraId="5A32372A" w14:textId="77777777" w:rsidR="002A738C" w:rsidRDefault="002A738C" w:rsidP="002A738C">
      <w:pPr>
        <w:rPr>
          <w:rFonts w:ascii="Arial" w:hAnsi="Arial" w:cs="Arial"/>
        </w:rPr>
      </w:pPr>
    </w:p>
    <w:p w14:paraId="5A32372B" w14:textId="77777777" w:rsidR="002A738C" w:rsidRDefault="002A738C" w:rsidP="002A738C">
      <w:pPr>
        <w:rPr>
          <w:rFonts w:ascii="Arial" w:hAnsi="Arial" w:cs="Arial"/>
        </w:rPr>
      </w:pPr>
    </w:p>
    <w:p w14:paraId="5A32372C" w14:textId="77777777" w:rsidR="002A738C" w:rsidRDefault="002A738C" w:rsidP="002A738C">
      <w:pPr>
        <w:rPr>
          <w:rFonts w:ascii="Arial" w:hAnsi="Arial" w:cs="Arial"/>
        </w:rPr>
      </w:pPr>
    </w:p>
    <w:p w14:paraId="5A32372D" w14:textId="77777777" w:rsidR="002A738C" w:rsidRDefault="002A738C" w:rsidP="002A738C">
      <w:pPr>
        <w:rPr>
          <w:rFonts w:ascii="Arial" w:hAnsi="Arial" w:cs="Arial"/>
        </w:rPr>
      </w:pPr>
    </w:p>
    <w:tbl>
      <w:tblPr>
        <w:tblW w:w="5362" w:type="pct"/>
        <w:jc w:val="center"/>
        <w:tblCellSpacing w:w="0" w:type="dxa"/>
        <w:tblInd w:w="-6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4"/>
        <w:gridCol w:w="1295"/>
        <w:gridCol w:w="1297"/>
        <w:gridCol w:w="1295"/>
        <w:gridCol w:w="1299"/>
        <w:gridCol w:w="32"/>
      </w:tblGrid>
      <w:tr w:rsidR="002A738C" w:rsidRPr="001716CF" w14:paraId="5A323731" w14:textId="77777777" w:rsidTr="007911CC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</w:tcPr>
          <w:p w14:paraId="5A32372E" w14:textId="77777777" w:rsidR="002A738C" w:rsidRDefault="002A738C" w:rsidP="007911CC">
            <w:pPr>
              <w:rPr>
                <w:rFonts w:ascii="Arial" w:hAnsi="Arial" w:cs="Arial"/>
                <w:bCs/>
                <w:color w:val="FFFFFF"/>
              </w:rPr>
            </w:pPr>
            <w:r w:rsidRPr="00F23206">
              <w:rPr>
                <w:rFonts w:ascii="Arial" w:hAnsi="Arial" w:cs="Arial"/>
                <w:bCs/>
                <w:color w:val="FFFFFF"/>
              </w:rPr>
              <w:t xml:space="preserve">Section 4:   Tool Component Information </w:t>
            </w:r>
          </w:p>
          <w:p w14:paraId="5A32372F" w14:textId="77777777" w:rsidR="002A738C" w:rsidRDefault="002A738C" w:rsidP="007911CC">
            <w:pPr>
              <w:rPr>
                <w:rFonts w:ascii="Arial" w:hAnsi="Arial" w:cs="Arial"/>
                <w:bCs/>
                <w:color w:val="FFFFFF"/>
              </w:rPr>
            </w:pPr>
          </w:p>
          <w:p w14:paraId="5A323730" w14:textId="77777777" w:rsidR="002A738C" w:rsidRPr="001716CF" w:rsidRDefault="002A738C" w:rsidP="007911CC">
            <w:pPr>
              <w:rPr>
                <w:color w:val="C0504D"/>
              </w:rPr>
            </w:pPr>
            <w:r w:rsidRPr="00102129">
              <w:rPr>
                <w:rFonts w:ascii="Arial" w:hAnsi="Arial" w:cs="Arial"/>
              </w:rPr>
              <w:t xml:space="preserve">Note: If you answer </w:t>
            </w:r>
            <w:r w:rsidRPr="00102129">
              <w:rPr>
                <w:rFonts w:ascii="Arial" w:hAnsi="Arial" w:cs="Arial"/>
                <w:b/>
              </w:rPr>
              <w:t>“Yes”</w:t>
            </w:r>
            <w:r w:rsidRPr="00102129">
              <w:rPr>
                <w:rFonts w:ascii="Arial" w:hAnsi="Arial" w:cs="Arial"/>
              </w:rPr>
              <w:t xml:space="preserve"> to any question in section 4 notify ESH </w:t>
            </w:r>
            <w:r>
              <w:rPr>
                <w:rFonts w:ascii="Arial" w:hAnsi="Arial" w:cs="Arial"/>
              </w:rPr>
              <w:t>representative</w:t>
            </w:r>
            <w:r w:rsidRPr="00102129">
              <w:rPr>
                <w:rFonts w:ascii="Arial" w:hAnsi="Arial" w:cs="Arial"/>
              </w:rPr>
              <w:t xml:space="preserve">. Items in this section depending on amounts, pressure or magnitude could require special shipping instructions. </w:t>
            </w:r>
            <w:r>
              <w:rPr>
                <w:rFonts w:ascii="Arial" w:hAnsi="Arial" w:cs="Arial"/>
              </w:rPr>
              <w:t xml:space="preserve">ESH will work with </w:t>
            </w:r>
            <w:r w:rsidRPr="00102129">
              <w:rPr>
                <w:rFonts w:ascii="Arial" w:hAnsi="Arial" w:cs="Arial"/>
              </w:rPr>
              <w:t>TI Log</w:t>
            </w:r>
            <w:r>
              <w:rPr>
                <w:rFonts w:ascii="Arial" w:hAnsi="Arial" w:cs="Arial"/>
              </w:rPr>
              <w:t>istics to</w:t>
            </w:r>
            <w:r w:rsidRPr="00102129">
              <w:rPr>
                <w:rFonts w:ascii="Arial" w:hAnsi="Arial" w:cs="Arial"/>
              </w:rPr>
              <w:t xml:space="preserve"> determine proper packaging, labelin</w:t>
            </w:r>
            <w:r>
              <w:rPr>
                <w:rFonts w:ascii="Arial" w:hAnsi="Arial" w:cs="Arial"/>
              </w:rPr>
              <w:t>g and shipping methods.</w:t>
            </w:r>
          </w:p>
        </w:tc>
      </w:tr>
      <w:tr w:rsidR="002A738C" w:rsidRPr="00F23206" w14:paraId="5A323737" w14:textId="77777777" w:rsidTr="007911CC">
        <w:trPr>
          <w:gridAfter w:val="1"/>
          <w:wAfter w:w="16" w:type="pct"/>
          <w:tblCellSpacing w:w="0" w:type="dxa"/>
          <w:jc w:val="center"/>
        </w:trPr>
        <w:tc>
          <w:tcPr>
            <w:tcW w:w="2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32" w14:textId="77777777" w:rsidR="002A738C" w:rsidRPr="00F23206" w:rsidRDefault="002A738C" w:rsidP="007911CC">
            <w:pPr>
              <w:rPr>
                <w:rFonts w:ascii="Arial" w:hAnsi="Arial" w:cs="Arial"/>
                <w:b/>
                <w:bCs/>
              </w:rPr>
            </w:pPr>
            <w:r w:rsidRPr="00F23206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33" w14:textId="77777777" w:rsidR="002A738C" w:rsidRPr="00F23206" w:rsidRDefault="002A738C" w:rsidP="007911CC">
            <w:pPr>
              <w:pStyle w:val="NormalWeb"/>
              <w:jc w:val="center"/>
              <w:rPr>
                <w:b/>
              </w:rPr>
            </w:pPr>
            <w:r w:rsidRPr="00F23206">
              <w:rPr>
                <w:b/>
              </w:rPr>
              <w:t>YES</w:t>
            </w: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34" w14:textId="77777777" w:rsidR="002A738C" w:rsidRPr="00F23206" w:rsidRDefault="002A738C" w:rsidP="007911CC">
            <w:pPr>
              <w:pStyle w:val="NormalWeb"/>
              <w:jc w:val="center"/>
              <w:rPr>
                <w:b/>
              </w:rPr>
            </w:pPr>
            <w:r w:rsidRPr="00F23206">
              <w:rPr>
                <w:b/>
              </w:rPr>
              <w:t>NO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35" w14:textId="77777777" w:rsidR="002A738C" w:rsidRPr="00F23206" w:rsidRDefault="002A738C" w:rsidP="007911CC">
            <w:pPr>
              <w:pStyle w:val="NormalWeb"/>
              <w:jc w:val="center"/>
              <w:rPr>
                <w:b/>
              </w:rPr>
            </w:pPr>
            <w:r w:rsidRPr="00F23206">
              <w:rPr>
                <w:b/>
              </w:rPr>
              <w:t>NA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36" w14:textId="77777777" w:rsidR="002A738C" w:rsidRPr="00F23206" w:rsidRDefault="002A738C" w:rsidP="007911CC">
            <w:pPr>
              <w:pStyle w:val="NormalWeb"/>
              <w:jc w:val="center"/>
              <w:rPr>
                <w:b/>
              </w:rPr>
            </w:pPr>
            <w:r w:rsidRPr="00F23206">
              <w:rPr>
                <w:b/>
              </w:rPr>
              <w:t>Initial</w:t>
            </w:r>
          </w:p>
        </w:tc>
      </w:tr>
      <w:tr w:rsidR="002A738C" w:rsidRPr="007275EC" w14:paraId="5A32373D" w14:textId="77777777" w:rsidTr="007911CC">
        <w:trPr>
          <w:gridAfter w:val="1"/>
          <w:wAfter w:w="16" w:type="pct"/>
          <w:tblCellSpacing w:w="0" w:type="dxa"/>
          <w:jc w:val="center"/>
        </w:trPr>
        <w:tc>
          <w:tcPr>
            <w:tcW w:w="2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38" w14:textId="77777777" w:rsidR="002A738C" w:rsidRPr="007275EC" w:rsidRDefault="002A738C" w:rsidP="007911CC">
            <w:r w:rsidRPr="007275EC">
              <w:rPr>
                <w:rFonts w:ascii="Arial" w:hAnsi="Arial" w:cs="Arial"/>
                <w:bCs/>
              </w:rPr>
              <w:t>Does tool contain any radioactive material or components capable of producing ionizing or laser radiation?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39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3A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3B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3C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740" w14:textId="77777777" w:rsidTr="007911CC">
        <w:trPr>
          <w:gridAfter w:val="1"/>
          <w:wAfter w:w="16" w:type="pct"/>
          <w:tblCellSpacing w:w="0" w:type="dxa"/>
          <w:jc w:val="center"/>
        </w:trPr>
        <w:tc>
          <w:tcPr>
            <w:tcW w:w="2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3E" w14:textId="77777777" w:rsidR="002A738C" w:rsidRPr="007275EC" w:rsidRDefault="002A738C" w:rsidP="007911CC">
            <w:pPr>
              <w:rPr>
                <w:rFonts w:ascii="Arial" w:hAnsi="Arial" w:cs="Arial"/>
                <w:bCs/>
              </w:rPr>
            </w:pPr>
            <w:r w:rsidRPr="00402940">
              <w:rPr>
                <w:rFonts w:ascii="Arial" w:hAnsi="Arial" w:cs="Arial"/>
                <w:bCs/>
              </w:rPr>
              <w:t>If the tool contains radiation source or laser, list type and class</w:t>
            </w:r>
            <w:r>
              <w:rPr>
                <w:rFonts w:ascii="Arial" w:hAnsi="Arial" w:cs="Arial"/>
                <w:bCs/>
              </w:rPr>
              <w:t>. (Note: Contact Site ESH before moving tool</w:t>
            </w:r>
            <w:r w:rsidRPr="00402940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56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3F" w14:textId="77777777" w:rsidR="002A738C" w:rsidRPr="007275EC" w:rsidRDefault="002A738C" w:rsidP="007911CC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2A738C" w:rsidRPr="007275EC" w14:paraId="5A323746" w14:textId="77777777" w:rsidTr="007911CC">
        <w:trPr>
          <w:gridAfter w:val="1"/>
          <w:wAfter w:w="16" w:type="pct"/>
          <w:tblCellSpacing w:w="0" w:type="dxa"/>
          <w:jc w:val="center"/>
        </w:trPr>
        <w:tc>
          <w:tcPr>
            <w:tcW w:w="2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41" w14:textId="77777777" w:rsidR="002A738C" w:rsidRPr="007275EC" w:rsidRDefault="002A738C" w:rsidP="007911CC">
            <w:r w:rsidRPr="007275EC">
              <w:rPr>
                <w:rFonts w:ascii="Arial" w:hAnsi="Arial" w:cs="Arial"/>
                <w:bCs/>
              </w:rPr>
              <w:t xml:space="preserve">Does any component contain refrigerant?  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42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43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44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45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749" w14:textId="77777777" w:rsidTr="007911CC">
        <w:trPr>
          <w:gridAfter w:val="1"/>
          <w:wAfter w:w="16" w:type="pct"/>
          <w:tblCellSpacing w:w="0" w:type="dxa"/>
          <w:jc w:val="center"/>
        </w:trPr>
        <w:tc>
          <w:tcPr>
            <w:tcW w:w="2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47" w14:textId="77777777" w:rsidR="002A738C" w:rsidRPr="007275EC" w:rsidRDefault="002A738C" w:rsidP="007911CC">
            <w:r w:rsidRPr="007275EC">
              <w:rPr>
                <w:rFonts w:ascii="Arial" w:hAnsi="Arial" w:cs="Arial"/>
                <w:bCs/>
              </w:rPr>
              <w:t>If the tool contains refrigerant, what type of refrigerant (i.e. R-22, R-134a, etc.) amount in pounds and pressure?</w:t>
            </w:r>
          </w:p>
        </w:tc>
        <w:tc>
          <w:tcPr>
            <w:tcW w:w="256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48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74F" w14:textId="77777777" w:rsidTr="007911CC">
        <w:trPr>
          <w:gridAfter w:val="1"/>
          <w:wAfter w:w="16" w:type="pct"/>
          <w:tblCellSpacing w:w="0" w:type="dxa"/>
          <w:jc w:val="center"/>
        </w:trPr>
        <w:tc>
          <w:tcPr>
            <w:tcW w:w="2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4A" w14:textId="77777777" w:rsidR="002A738C" w:rsidRPr="007275EC" w:rsidRDefault="002A738C" w:rsidP="007911CC">
            <w:pPr>
              <w:rPr>
                <w:rFonts w:ascii="Arial" w:hAnsi="Arial" w:cs="Arial"/>
              </w:rPr>
            </w:pPr>
            <w:r w:rsidRPr="007275EC">
              <w:rPr>
                <w:rFonts w:ascii="Arial" w:hAnsi="Arial" w:cs="Arial"/>
              </w:rPr>
              <w:t>Does tool contain Cryo pumps/compressors?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4B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4C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4D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4E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752" w14:textId="77777777" w:rsidTr="007911CC">
        <w:trPr>
          <w:gridAfter w:val="1"/>
          <w:wAfter w:w="16" w:type="pct"/>
          <w:tblCellSpacing w:w="0" w:type="dxa"/>
          <w:jc w:val="center"/>
        </w:trPr>
        <w:tc>
          <w:tcPr>
            <w:tcW w:w="2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50" w14:textId="77777777" w:rsidR="002A738C" w:rsidRPr="007275EC" w:rsidRDefault="002A738C" w:rsidP="007911CC">
            <w:pPr>
              <w:rPr>
                <w:rFonts w:ascii="Arial" w:hAnsi="Arial" w:cs="Arial"/>
              </w:rPr>
            </w:pPr>
            <w:r w:rsidRPr="007275EC">
              <w:rPr>
                <w:rFonts w:ascii="Arial" w:hAnsi="Arial" w:cs="Arial"/>
              </w:rPr>
              <w:t>If tool contains Cryo pumps/compressors list gas type, amount, and pressure.</w:t>
            </w:r>
          </w:p>
        </w:tc>
        <w:tc>
          <w:tcPr>
            <w:tcW w:w="256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51" w14:textId="77777777" w:rsidR="002A738C" w:rsidRPr="007275EC" w:rsidRDefault="002A738C" w:rsidP="007911CC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2A738C" w:rsidRPr="007275EC" w14:paraId="5A323758" w14:textId="77777777" w:rsidTr="007911CC">
        <w:trPr>
          <w:gridAfter w:val="1"/>
          <w:wAfter w:w="16" w:type="pct"/>
          <w:tblCellSpacing w:w="0" w:type="dxa"/>
          <w:jc w:val="center"/>
        </w:trPr>
        <w:tc>
          <w:tcPr>
            <w:tcW w:w="2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53" w14:textId="77777777" w:rsidR="002A738C" w:rsidRPr="007275EC" w:rsidRDefault="002A738C" w:rsidP="007911CC">
            <w:pPr>
              <w:rPr>
                <w:rFonts w:ascii="Arial" w:hAnsi="Arial" w:cs="Arial"/>
              </w:rPr>
            </w:pPr>
            <w:r w:rsidRPr="007275EC">
              <w:rPr>
                <w:rFonts w:ascii="Arial" w:hAnsi="Arial" w:cs="Arial"/>
              </w:rPr>
              <w:t>Does tool contain magnets? (electro or fixed magnets capable of creating/emitting a magnetic field outside the confines of the equipment)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54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55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56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57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75E" w14:textId="77777777" w:rsidTr="007911CC">
        <w:trPr>
          <w:gridAfter w:val="1"/>
          <w:wAfter w:w="16" w:type="pct"/>
          <w:tblCellSpacing w:w="0" w:type="dxa"/>
          <w:jc w:val="center"/>
        </w:trPr>
        <w:tc>
          <w:tcPr>
            <w:tcW w:w="2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59" w14:textId="77777777" w:rsidR="002A738C" w:rsidRPr="007275EC" w:rsidRDefault="002A738C" w:rsidP="007911CC">
            <w:pPr>
              <w:rPr>
                <w:rFonts w:ascii="Arial" w:hAnsi="Arial" w:cs="Arial"/>
              </w:rPr>
            </w:pPr>
            <w:r w:rsidRPr="007275EC">
              <w:rPr>
                <w:rFonts w:ascii="Arial" w:hAnsi="Arial" w:cs="Arial"/>
              </w:rPr>
              <w:t xml:space="preserve">Have all magnets been degaussed? 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5A" w14:textId="77777777" w:rsidR="002A738C" w:rsidRPr="007275EC" w:rsidRDefault="002A738C" w:rsidP="007911CC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5B" w14:textId="77777777" w:rsidR="002A738C" w:rsidRPr="007275EC" w:rsidRDefault="002A738C" w:rsidP="007911CC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5C" w14:textId="77777777" w:rsidR="002A738C" w:rsidRPr="007275EC" w:rsidRDefault="002A738C" w:rsidP="007911CC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5D" w14:textId="77777777" w:rsidR="002A738C" w:rsidRPr="007275EC" w:rsidRDefault="002A738C" w:rsidP="007911CC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2A738C" w:rsidRPr="007275EC" w14:paraId="5A323764" w14:textId="77777777" w:rsidTr="007911CC">
        <w:trPr>
          <w:gridAfter w:val="1"/>
          <w:wAfter w:w="16" w:type="pct"/>
          <w:tblCellSpacing w:w="0" w:type="dxa"/>
          <w:jc w:val="center"/>
        </w:trPr>
        <w:tc>
          <w:tcPr>
            <w:tcW w:w="2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5F" w14:textId="77777777" w:rsidR="002A738C" w:rsidRPr="007275EC" w:rsidRDefault="002A738C" w:rsidP="007911CC">
            <w:pPr>
              <w:rPr>
                <w:rFonts w:ascii="Arial" w:hAnsi="Arial" w:cs="Arial"/>
              </w:rPr>
            </w:pPr>
            <w:r w:rsidRPr="007275EC">
              <w:rPr>
                <w:rFonts w:ascii="Arial" w:hAnsi="Arial" w:cs="Arial"/>
              </w:rPr>
              <w:t>Does tool contain any mercury (switches, relays,</w:t>
            </w:r>
            <w:r>
              <w:rPr>
                <w:rFonts w:ascii="Arial" w:hAnsi="Arial" w:cs="Arial"/>
              </w:rPr>
              <w:t xml:space="preserve"> lights</w:t>
            </w:r>
            <w:r w:rsidRPr="007275EC">
              <w:rPr>
                <w:rFonts w:ascii="Arial" w:hAnsi="Arial" w:cs="Arial"/>
              </w:rPr>
              <w:t xml:space="preserve"> etc.)?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60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61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62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63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76A" w14:textId="77777777" w:rsidTr="007911CC">
        <w:trPr>
          <w:gridAfter w:val="1"/>
          <w:wAfter w:w="16" w:type="pct"/>
          <w:tblCellSpacing w:w="0" w:type="dxa"/>
          <w:jc w:val="center"/>
        </w:trPr>
        <w:tc>
          <w:tcPr>
            <w:tcW w:w="2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65" w14:textId="77777777" w:rsidR="002A738C" w:rsidRPr="007275EC" w:rsidRDefault="002A738C" w:rsidP="007911CC">
            <w:pPr>
              <w:rPr>
                <w:rFonts w:ascii="Arial" w:hAnsi="Arial" w:cs="Arial"/>
              </w:rPr>
            </w:pPr>
            <w:r w:rsidRPr="007275EC">
              <w:rPr>
                <w:rFonts w:ascii="Arial" w:hAnsi="Arial" w:cs="Arial"/>
              </w:rPr>
              <w:t>Does tool contain any compressed gases (vessels, cylinders, fire extinguishing systems, etc.)?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66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67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68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69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770" w14:textId="77777777" w:rsidTr="007911CC">
        <w:trPr>
          <w:gridAfter w:val="1"/>
          <w:wAfter w:w="16" w:type="pct"/>
          <w:trHeight w:val="420"/>
          <w:tblCellSpacing w:w="0" w:type="dxa"/>
          <w:jc w:val="center"/>
        </w:trPr>
        <w:tc>
          <w:tcPr>
            <w:tcW w:w="2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6B" w14:textId="77777777" w:rsidR="002A738C" w:rsidRPr="007275EC" w:rsidRDefault="002A738C" w:rsidP="007911CC">
            <w:r w:rsidRPr="007275EC">
              <w:rPr>
                <w:rFonts w:ascii="Arial" w:hAnsi="Arial" w:cs="Arial"/>
              </w:rPr>
              <w:t>Does tool contain batteries?</w:t>
            </w:r>
            <w:r w:rsidRPr="007275E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6C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6D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6E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6F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773" w14:textId="77777777" w:rsidTr="007911CC">
        <w:trPr>
          <w:gridAfter w:val="1"/>
          <w:wAfter w:w="16" w:type="pct"/>
          <w:tblCellSpacing w:w="0" w:type="dxa"/>
          <w:jc w:val="center"/>
        </w:trPr>
        <w:tc>
          <w:tcPr>
            <w:tcW w:w="2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71" w14:textId="77777777" w:rsidR="002A738C" w:rsidRPr="007275EC" w:rsidRDefault="002A738C" w:rsidP="007911CC">
            <w:r w:rsidRPr="007275EC">
              <w:rPr>
                <w:rFonts w:ascii="Arial" w:hAnsi="Arial" w:cs="Arial"/>
                <w:bCs/>
              </w:rPr>
              <w:t>If the tool contains batteries, what type (</w:t>
            </w:r>
            <w:r w:rsidRPr="007275EC">
              <w:rPr>
                <w:rFonts w:ascii="Arial" w:hAnsi="Arial" w:cs="Arial"/>
              </w:rPr>
              <w:t>lead acid, lithium</w:t>
            </w:r>
            <w:r w:rsidRPr="007275EC">
              <w:rPr>
                <w:rFonts w:ascii="Arial" w:hAnsi="Arial" w:cs="Arial"/>
                <w:bCs/>
              </w:rPr>
              <w:t>, etc.)?</w:t>
            </w:r>
          </w:p>
        </w:tc>
        <w:tc>
          <w:tcPr>
            <w:tcW w:w="256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72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779" w14:textId="77777777" w:rsidTr="007911CC">
        <w:trPr>
          <w:gridAfter w:val="1"/>
          <w:wAfter w:w="16" w:type="pct"/>
          <w:tblCellSpacing w:w="0" w:type="dxa"/>
          <w:jc w:val="center"/>
        </w:trPr>
        <w:tc>
          <w:tcPr>
            <w:tcW w:w="2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74" w14:textId="77777777" w:rsidR="002A738C" w:rsidRPr="007275EC" w:rsidRDefault="002A738C" w:rsidP="007911CC">
            <w:pPr>
              <w:rPr>
                <w:rFonts w:ascii="Arial" w:hAnsi="Arial" w:cs="Arial"/>
                <w:bCs/>
              </w:rPr>
            </w:pPr>
            <w:r w:rsidRPr="007275EC">
              <w:rPr>
                <w:rFonts w:ascii="Arial" w:hAnsi="Arial" w:cs="Arial"/>
                <w:bCs/>
              </w:rPr>
              <w:t>Does tool/equipment contain asbestos?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75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76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77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78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77C" w14:textId="77777777" w:rsidTr="007911CC">
        <w:trPr>
          <w:gridAfter w:val="1"/>
          <w:wAfter w:w="16" w:type="pct"/>
          <w:tblCellSpacing w:w="0" w:type="dxa"/>
          <w:jc w:val="center"/>
        </w:trPr>
        <w:tc>
          <w:tcPr>
            <w:tcW w:w="2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7A" w14:textId="77777777" w:rsidR="002A738C" w:rsidRPr="007275EC" w:rsidRDefault="002A738C" w:rsidP="007911CC">
            <w:r w:rsidRPr="007275EC">
              <w:rPr>
                <w:rFonts w:ascii="Arial" w:hAnsi="Arial" w:cs="Arial"/>
                <w:bCs/>
              </w:rPr>
              <w:t>List potential hazardous energies (i.e. stored electrical, mechanical, or pneumatic energy, etc.)</w:t>
            </w:r>
          </w:p>
        </w:tc>
        <w:tc>
          <w:tcPr>
            <w:tcW w:w="256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7B" w14:textId="77777777" w:rsidR="002A738C" w:rsidRPr="007275EC" w:rsidRDefault="002A738C" w:rsidP="007911CC">
            <w:pPr>
              <w:jc w:val="center"/>
            </w:pPr>
          </w:p>
        </w:tc>
      </w:tr>
    </w:tbl>
    <w:p w14:paraId="5A32377D" w14:textId="77777777" w:rsidR="002A738C" w:rsidRPr="007275EC" w:rsidRDefault="002A738C" w:rsidP="002A738C">
      <w:pPr>
        <w:rPr>
          <w:rFonts w:ascii="Arial" w:hAnsi="Arial" w:cs="Arial"/>
        </w:rPr>
      </w:pPr>
    </w:p>
    <w:tbl>
      <w:tblPr>
        <w:tblW w:w="5345" w:type="pct"/>
        <w:jc w:val="center"/>
        <w:tblCellSpacing w:w="0" w:type="dxa"/>
        <w:tblInd w:w="-6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8"/>
        <w:gridCol w:w="1728"/>
        <w:gridCol w:w="1728"/>
        <w:gridCol w:w="1726"/>
      </w:tblGrid>
      <w:tr w:rsidR="002A738C" w:rsidRPr="007275EC" w14:paraId="5A323781" w14:textId="77777777" w:rsidTr="007911CC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</w:tcPr>
          <w:p w14:paraId="5A32377E" w14:textId="77777777" w:rsidR="002A738C" w:rsidRDefault="002A738C" w:rsidP="007911CC">
            <w:pPr>
              <w:rPr>
                <w:rFonts w:ascii="Arial" w:hAnsi="Arial" w:cs="Arial"/>
                <w:bCs/>
                <w:color w:val="FFFFFF"/>
              </w:rPr>
            </w:pPr>
            <w:r w:rsidRPr="00102129">
              <w:rPr>
                <w:rFonts w:ascii="Arial" w:hAnsi="Arial" w:cs="Arial"/>
                <w:bCs/>
                <w:color w:val="FFFFFF"/>
              </w:rPr>
              <w:t>Section 5:       Tool Process Information</w:t>
            </w:r>
          </w:p>
          <w:p w14:paraId="5A32377F" w14:textId="77777777" w:rsidR="002A738C" w:rsidRPr="00102129" w:rsidRDefault="002A738C" w:rsidP="007911CC">
            <w:pPr>
              <w:rPr>
                <w:rFonts w:ascii="Arial" w:hAnsi="Arial" w:cs="Arial"/>
                <w:bCs/>
                <w:color w:val="FFFFFF"/>
              </w:rPr>
            </w:pPr>
          </w:p>
          <w:p w14:paraId="5A323780" w14:textId="77777777" w:rsidR="002A738C" w:rsidRPr="007275EC" w:rsidRDefault="002A738C" w:rsidP="007911CC">
            <w:r w:rsidRPr="00102129">
              <w:rPr>
                <w:rFonts w:ascii="Arial" w:hAnsi="Arial" w:cs="Arial"/>
                <w:bCs/>
                <w:color w:val="FFFFFF"/>
              </w:rPr>
              <w:t>Note: If tool or part has been exposed to “Hazardous Materials” notify E</w:t>
            </w:r>
            <w:r>
              <w:rPr>
                <w:rFonts w:ascii="Arial" w:hAnsi="Arial" w:cs="Arial"/>
                <w:bCs/>
                <w:color w:val="FFFFFF"/>
              </w:rPr>
              <w:t xml:space="preserve">SH and Decon for proper PPE , Decontamination and testing </w:t>
            </w:r>
            <w:r w:rsidRPr="00102129">
              <w:rPr>
                <w:rFonts w:ascii="Arial" w:hAnsi="Arial" w:cs="Arial"/>
                <w:bCs/>
                <w:color w:val="FFFFFF"/>
              </w:rPr>
              <w:t xml:space="preserve"> instruction</w:t>
            </w:r>
            <w:r>
              <w:rPr>
                <w:rFonts w:ascii="Arial" w:hAnsi="Arial" w:cs="Arial"/>
                <w:bCs/>
                <w:color w:val="FFFFFF"/>
              </w:rPr>
              <w:t>s</w:t>
            </w:r>
            <w:r w:rsidRPr="00102129">
              <w:rPr>
                <w:rFonts w:ascii="Arial" w:hAnsi="Arial" w:cs="Arial"/>
                <w:bCs/>
                <w:color w:val="FFFFFF"/>
              </w:rPr>
              <w:t>.</w:t>
            </w:r>
            <w:r>
              <w:rPr>
                <w:rFonts w:ascii="Arial" w:hAnsi="Arial" w:cs="Arial"/>
                <w:bCs/>
                <w:color w:val="FFFFFF"/>
                <w:sz w:val="27"/>
                <w:szCs w:val="27"/>
              </w:rPr>
              <w:t xml:space="preserve"> </w:t>
            </w:r>
            <w:r w:rsidRPr="007275EC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A738C" w:rsidRPr="00F23206" w14:paraId="5A323786" w14:textId="77777777" w:rsidTr="007911CC">
        <w:trPr>
          <w:tblCellSpacing w:w="0" w:type="dxa"/>
          <w:jc w:val="center"/>
        </w:trPr>
        <w:tc>
          <w:tcPr>
            <w:tcW w:w="2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82" w14:textId="77777777" w:rsidR="002A738C" w:rsidRPr="00F23206" w:rsidRDefault="002A738C" w:rsidP="007911CC">
            <w:pPr>
              <w:rPr>
                <w:rFonts w:ascii="Arial" w:hAnsi="Arial" w:cs="Arial"/>
                <w:b/>
                <w:bCs/>
              </w:rPr>
            </w:pPr>
            <w:r w:rsidRPr="00F23206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83" w14:textId="77777777" w:rsidR="002A738C" w:rsidRPr="00F23206" w:rsidRDefault="002A738C" w:rsidP="007911CC">
            <w:pPr>
              <w:pStyle w:val="NormalWeb"/>
              <w:jc w:val="center"/>
              <w:rPr>
                <w:b/>
              </w:rPr>
            </w:pPr>
            <w:r w:rsidRPr="00F23206">
              <w:rPr>
                <w:b/>
              </w:rPr>
              <w:t>YES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84" w14:textId="77777777" w:rsidR="002A738C" w:rsidRPr="00F23206" w:rsidRDefault="002A738C" w:rsidP="007911CC">
            <w:pPr>
              <w:pStyle w:val="NormalWeb"/>
              <w:jc w:val="center"/>
              <w:rPr>
                <w:b/>
              </w:rPr>
            </w:pPr>
            <w:r w:rsidRPr="00F23206">
              <w:rPr>
                <w:b/>
              </w:rPr>
              <w:t>NO</w:t>
            </w: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85" w14:textId="77777777" w:rsidR="002A738C" w:rsidRPr="00F23206" w:rsidRDefault="002A738C" w:rsidP="007911CC">
            <w:pPr>
              <w:pStyle w:val="NormalWeb"/>
              <w:jc w:val="center"/>
              <w:rPr>
                <w:b/>
              </w:rPr>
            </w:pPr>
            <w:r w:rsidRPr="00F23206">
              <w:rPr>
                <w:b/>
              </w:rPr>
              <w:t>Initial</w:t>
            </w:r>
          </w:p>
        </w:tc>
      </w:tr>
      <w:tr w:rsidR="002A738C" w:rsidRPr="007275EC" w14:paraId="5A32378B" w14:textId="77777777" w:rsidTr="007911CC">
        <w:trPr>
          <w:tblCellSpacing w:w="0" w:type="dxa"/>
          <w:jc w:val="center"/>
        </w:trPr>
        <w:tc>
          <w:tcPr>
            <w:tcW w:w="2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87" w14:textId="77777777" w:rsidR="002A738C" w:rsidRPr="007275EC" w:rsidRDefault="002A738C" w:rsidP="007911CC">
            <w:r>
              <w:rPr>
                <w:rFonts w:ascii="Arial" w:hAnsi="Arial" w:cs="Arial"/>
                <w:bCs/>
              </w:rPr>
              <w:t>Has this part or tool been exposed to hazardous materials? If “Yes” then list all hazardous chemicals/gasses used. If “No” proceed to section 6 of this document</w:t>
            </w: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88" w14:textId="77777777" w:rsidR="002A738C" w:rsidRPr="007275EC" w:rsidRDefault="002A738C" w:rsidP="007911CC">
            <w:pPr>
              <w:jc w:val="center"/>
            </w:pPr>
          </w:p>
        </w:tc>
        <w:tc>
          <w:tcPr>
            <w:tcW w:w="8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89" w14:textId="77777777" w:rsidR="002A738C" w:rsidRPr="007275EC" w:rsidRDefault="002A738C" w:rsidP="007911CC">
            <w:pPr>
              <w:jc w:val="center"/>
            </w:pPr>
          </w:p>
        </w:tc>
        <w:tc>
          <w:tcPr>
            <w:tcW w:w="8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8A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78E" w14:textId="77777777" w:rsidTr="007911CC">
        <w:trPr>
          <w:tblCellSpacing w:w="0" w:type="dxa"/>
          <w:jc w:val="center"/>
        </w:trPr>
        <w:tc>
          <w:tcPr>
            <w:tcW w:w="2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8C" w14:textId="77777777" w:rsidR="002A738C" w:rsidRPr="007275EC" w:rsidRDefault="002A738C" w:rsidP="007911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Corrosives </w:t>
            </w:r>
          </w:p>
        </w:tc>
        <w:tc>
          <w:tcPr>
            <w:tcW w:w="25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8D" w14:textId="77777777" w:rsidR="002A738C" w:rsidRPr="007275EC" w:rsidRDefault="002A738C" w:rsidP="007911CC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2A738C" w:rsidRPr="007275EC" w14:paraId="5A323791" w14:textId="77777777" w:rsidTr="007911CC">
        <w:trPr>
          <w:tblCellSpacing w:w="0" w:type="dxa"/>
          <w:jc w:val="center"/>
        </w:trPr>
        <w:tc>
          <w:tcPr>
            <w:tcW w:w="2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8F" w14:textId="77777777" w:rsidR="002A738C" w:rsidRPr="007275EC" w:rsidRDefault="002A738C" w:rsidP="007911CC">
            <w:r>
              <w:rPr>
                <w:rFonts w:ascii="Arial" w:hAnsi="Arial" w:cs="Arial"/>
                <w:bCs/>
              </w:rPr>
              <w:t>Solvents</w:t>
            </w:r>
            <w:r w:rsidRPr="007275EC">
              <w:rPr>
                <w:rFonts w:ascii="Arial" w:hAnsi="Arial" w:cs="Arial"/>
                <w:bCs/>
              </w:rPr>
              <w:t xml:space="preserve">  </w:t>
            </w:r>
          </w:p>
        </w:tc>
        <w:tc>
          <w:tcPr>
            <w:tcW w:w="25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90" w14:textId="77777777" w:rsidR="002A738C" w:rsidRPr="007275EC" w:rsidRDefault="002A738C" w:rsidP="007911CC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2A738C" w:rsidRPr="007275EC" w14:paraId="5A323794" w14:textId="77777777" w:rsidTr="007911CC">
        <w:trPr>
          <w:tblCellSpacing w:w="0" w:type="dxa"/>
          <w:jc w:val="center"/>
        </w:trPr>
        <w:tc>
          <w:tcPr>
            <w:tcW w:w="2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92" w14:textId="77777777" w:rsidR="002A738C" w:rsidRPr="007275EC" w:rsidRDefault="002A738C" w:rsidP="007911CC">
            <w:r>
              <w:rPr>
                <w:rFonts w:ascii="Arial" w:hAnsi="Arial" w:cs="Arial"/>
                <w:bCs/>
              </w:rPr>
              <w:t>Lead</w:t>
            </w:r>
          </w:p>
        </w:tc>
        <w:tc>
          <w:tcPr>
            <w:tcW w:w="25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93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797" w14:textId="77777777" w:rsidTr="007911CC">
        <w:trPr>
          <w:tblCellSpacing w:w="0" w:type="dxa"/>
          <w:jc w:val="center"/>
        </w:trPr>
        <w:tc>
          <w:tcPr>
            <w:tcW w:w="2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95" w14:textId="77777777" w:rsidR="002A738C" w:rsidRPr="007275EC" w:rsidRDefault="002A738C" w:rsidP="00791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Arsenic</w:t>
            </w:r>
          </w:p>
        </w:tc>
        <w:tc>
          <w:tcPr>
            <w:tcW w:w="25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96" w14:textId="77777777" w:rsidR="002A738C" w:rsidRPr="007275EC" w:rsidRDefault="002A738C" w:rsidP="007911CC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R="002A738C" w:rsidRPr="007275EC" w14:paraId="5A32379A" w14:textId="77777777" w:rsidTr="007911CC">
        <w:trPr>
          <w:tblCellSpacing w:w="0" w:type="dxa"/>
          <w:jc w:val="center"/>
        </w:trPr>
        <w:tc>
          <w:tcPr>
            <w:tcW w:w="2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98" w14:textId="77777777" w:rsidR="002A738C" w:rsidRPr="007275EC" w:rsidRDefault="002A738C" w:rsidP="00791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Toxics/Pyrophorics</w:t>
            </w:r>
          </w:p>
        </w:tc>
        <w:tc>
          <w:tcPr>
            <w:tcW w:w="257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99" w14:textId="77777777" w:rsidR="002A738C" w:rsidRPr="007275EC" w:rsidRDefault="002A738C" w:rsidP="007911CC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</w:tbl>
    <w:p w14:paraId="5A32379B" w14:textId="77777777" w:rsidR="002A738C" w:rsidRDefault="002A738C" w:rsidP="002A738C">
      <w:pPr>
        <w:rPr>
          <w:rFonts w:ascii="Arial" w:hAnsi="Arial" w:cs="Arial"/>
        </w:rPr>
      </w:pPr>
    </w:p>
    <w:p w14:paraId="5A32379C" w14:textId="77777777" w:rsidR="002A738C" w:rsidRPr="007275EC" w:rsidRDefault="002A738C" w:rsidP="002A738C">
      <w:pPr>
        <w:rPr>
          <w:rFonts w:ascii="Arial" w:hAnsi="Arial" w:cs="Arial"/>
        </w:rPr>
      </w:pPr>
    </w:p>
    <w:tbl>
      <w:tblPr>
        <w:tblW w:w="556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47"/>
        <w:gridCol w:w="1307"/>
        <w:gridCol w:w="1307"/>
        <w:gridCol w:w="1311"/>
        <w:gridCol w:w="1303"/>
      </w:tblGrid>
      <w:tr w:rsidR="002A738C" w:rsidRPr="007275EC" w14:paraId="5A3237A2" w14:textId="77777777" w:rsidTr="007911CC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</w:tcPr>
          <w:p w14:paraId="5A32379D" w14:textId="77777777" w:rsidR="002A738C" w:rsidRDefault="002A738C" w:rsidP="007911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FFFF"/>
                <w:sz w:val="27"/>
                <w:szCs w:val="27"/>
              </w:rPr>
              <w:t>Section 6</w:t>
            </w:r>
            <w:r w:rsidRPr="007275EC">
              <w:rPr>
                <w:rFonts w:ascii="Arial" w:hAnsi="Arial" w:cs="Arial"/>
                <w:bCs/>
                <w:color w:val="FFFFFF"/>
                <w:sz w:val="27"/>
                <w:szCs w:val="27"/>
              </w:rPr>
              <w:t xml:space="preserve">:                    Equipment </w:t>
            </w:r>
            <w:r>
              <w:rPr>
                <w:rFonts w:ascii="Arial" w:hAnsi="Arial" w:cs="Arial"/>
                <w:bCs/>
                <w:color w:val="FFFFFF"/>
                <w:sz w:val="27"/>
                <w:szCs w:val="27"/>
              </w:rPr>
              <w:t>Decontamination</w:t>
            </w:r>
            <w:r w:rsidRPr="007275EC">
              <w:rPr>
                <w:rFonts w:ascii="Arial" w:hAnsi="Arial" w:cs="Arial"/>
                <w:bCs/>
                <w:color w:val="FFFFFF"/>
                <w:sz w:val="27"/>
                <w:szCs w:val="27"/>
              </w:rPr>
              <w:t xml:space="preserve"> Checklist</w:t>
            </w:r>
            <w:r w:rsidRPr="007275EC">
              <w:rPr>
                <w:rFonts w:ascii="Arial" w:hAnsi="Arial" w:cs="Arial"/>
                <w:bCs/>
              </w:rPr>
              <w:t xml:space="preserve"> </w:t>
            </w:r>
          </w:p>
          <w:p w14:paraId="5A32379E" w14:textId="77777777" w:rsidR="002A738C" w:rsidRDefault="002A738C" w:rsidP="007911CC"/>
          <w:p w14:paraId="5A32379F" w14:textId="77777777" w:rsidR="002A738C" w:rsidRPr="00014140" w:rsidRDefault="002A738C" w:rsidP="007911CC">
            <w:pPr>
              <w:rPr>
                <w:rFonts w:ascii="Arial" w:hAnsi="Arial" w:cs="Arial"/>
              </w:rPr>
            </w:pPr>
            <w:r w:rsidRPr="00014140">
              <w:rPr>
                <w:rFonts w:ascii="Arial" w:hAnsi="Arial" w:cs="Arial"/>
              </w:rPr>
              <w:t xml:space="preserve">Note: For any box checked “No” you must provide an explanation in the space provided at the bottom of this section. </w:t>
            </w:r>
            <w:r>
              <w:rPr>
                <w:rFonts w:ascii="Arial" w:hAnsi="Arial" w:cs="Arial"/>
              </w:rPr>
              <w:t>This could prevent or delay shipment of equipment or parts.</w:t>
            </w:r>
          </w:p>
          <w:p w14:paraId="5A3237A0" w14:textId="77777777" w:rsidR="002A738C" w:rsidRPr="00014140" w:rsidRDefault="002A738C" w:rsidP="007911CC">
            <w:pPr>
              <w:rPr>
                <w:rFonts w:ascii="Arial" w:hAnsi="Arial" w:cs="Arial"/>
              </w:rPr>
            </w:pPr>
          </w:p>
          <w:p w14:paraId="5A3237A1" w14:textId="77777777" w:rsidR="002A738C" w:rsidRPr="007275EC" w:rsidRDefault="002A738C" w:rsidP="007911CC">
            <w:r w:rsidRPr="00014140">
              <w:rPr>
                <w:rFonts w:ascii="Arial" w:hAnsi="Arial" w:cs="Arial"/>
              </w:rPr>
              <w:t xml:space="preserve">Note: Mechanically capped/plugged refers to fitting, flanges, other devices that will remain secure and prevent leakage of residual liquids, gasses, </w:t>
            </w:r>
            <w:r>
              <w:rPr>
                <w:rFonts w:ascii="Arial" w:hAnsi="Arial" w:cs="Arial"/>
              </w:rPr>
              <w:t xml:space="preserve">or </w:t>
            </w:r>
            <w:r w:rsidRPr="00014140">
              <w:rPr>
                <w:rFonts w:ascii="Arial" w:hAnsi="Arial" w:cs="Arial"/>
              </w:rPr>
              <w:t>by-products that remain in the equipment or part. (e.g. Swagelok, VCR, KF flange caps, etc…). These caps or plugs must be constructed of a material compatible with chemicals/gasses and materials used in or on the equipment.</w:t>
            </w:r>
          </w:p>
        </w:tc>
      </w:tr>
      <w:tr w:rsidR="002A738C" w:rsidRPr="007275EC" w14:paraId="5A3237A8" w14:textId="77777777" w:rsidTr="007911CC">
        <w:trPr>
          <w:trHeight w:val="600"/>
          <w:tblCellSpacing w:w="0" w:type="dxa"/>
          <w:jc w:val="center"/>
        </w:trPr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A3" w14:textId="77777777" w:rsidR="002A738C" w:rsidRPr="00F23206" w:rsidRDefault="002A738C" w:rsidP="007911CC">
            <w:pPr>
              <w:rPr>
                <w:rFonts w:ascii="Arial" w:hAnsi="Arial" w:cs="Arial"/>
                <w:b/>
                <w:bCs/>
              </w:rPr>
            </w:pPr>
            <w:r w:rsidRPr="00F23206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A4" w14:textId="77777777" w:rsidR="002A738C" w:rsidRPr="00F23206" w:rsidRDefault="002A738C" w:rsidP="007911CC">
            <w:pPr>
              <w:pStyle w:val="NormalWeb"/>
              <w:jc w:val="center"/>
              <w:rPr>
                <w:b/>
              </w:rPr>
            </w:pPr>
            <w:r w:rsidRPr="00F23206">
              <w:rPr>
                <w:b/>
              </w:rPr>
              <w:t>YES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A5" w14:textId="77777777" w:rsidR="002A738C" w:rsidRPr="00F23206" w:rsidRDefault="002A738C" w:rsidP="007911CC">
            <w:pPr>
              <w:pStyle w:val="NormalWeb"/>
              <w:jc w:val="center"/>
              <w:rPr>
                <w:b/>
              </w:rPr>
            </w:pPr>
            <w:r w:rsidRPr="00F23206">
              <w:rPr>
                <w:b/>
              </w:rPr>
              <w:t>NO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A6" w14:textId="77777777" w:rsidR="002A738C" w:rsidRPr="00F23206" w:rsidRDefault="002A738C" w:rsidP="007911CC">
            <w:pPr>
              <w:pStyle w:val="NormalWeb"/>
              <w:jc w:val="center"/>
              <w:rPr>
                <w:b/>
              </w:rPr>
            </w:pPr>
            <w:r w:rsidRPr="00F23206">
              <w:rPr>
                <w:b/>
              </w:rPr>
              <w:t>NA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A7" w14:textId="77777777" w:rsidR="002A738C" w:rsidRPr="00F23206" w:rsidRDefault="002A738C" w:rsidP="007911CC">
            <w:pPr>
              <w:pStyle w:val="NormalWeb"/>
              <w:jc w:val="center"/>
              <w:rPr>
                <w:b/>
              </w:rPr>
            </w:pPr>
            <w:r w:rsidRPr="00F23206">
              <w:rPr>
                <w:b/>
              </w:rPr>
              <w:t>Initial</w:t>
            </w:r>
          </w:p>
        </w:tc>
      </w:tr>
      <w:tr w:rsidR="002A738C" w:rsidRPr="007275EC" w14:paraId="5A3237AE" w14:textId="77777777" w:rsidTr="007911CC">
        <w:trPr>
          <w:trHeight w:val="600"/>
          <w:tblCellSpacing w:w="0" w:type="dxa"/>
          <w:jc w:val="center"/>
        </w:trPr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A9" w14:textId="77777777" w:rsidR="002A738C" w:rsidRDefault="002A738C" w:rsidP="007911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Has tool or equipment received thorough cleaning (e.g. Wet clean, Kit Change, Wipe down, etc)?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AA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AB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AC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AD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7B4" w14:textId="77777777" w:rsidTr="007911CC">
        <w:trPr>
          <w:trHeight w:val="600"/>
          <w:tblCellSpacing w:w="0" w:type="dxa"/>
          <w:jc w:val="center"/>
        </w:trPr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AF" w14:textId="77777777" w:rsidR="002A738C" w:rsidRPr="007275EC" w:rsidRDefault="002A738C" w:rsidP="007911CC">
            <w:r>
              <w:rPr>
                <w:rFonts w:ascii="Arial" w:hAnsi="Arial" w:cs="Arial"/>
                <w:bCs/>
              </w:rPr>
              <w:t xml:space="preserve">Have all Non-Hazardous (Inert) gasses been evacuated/purged and disconnected from the equipment and lines mechanically capped/plugged?  </w:t>
            </w:r>
            <w:r w:rsidRPr="007275EC">
              <w:rPr>
                <w:rFonts w:ascii="Arial" w:hAnsi="Arial" w:cs="Arial"/>
                <w:bCs/>
              </w:rPr>
              <w:t xml:space="preserve"> </w:t>
            </w:r>
            <w:r w:rsidRPr="007275EC">
              <w:rPr>
                <w:rFonts w:ascii="Arial" w:hAnsi="Arial" w:cs="Arial"/>
                <w:bCs/>
              </w:rPr>
              <w:br/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B0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B1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B2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B3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7BA" w14:textId="77777777" w:rsidTr="007911CC">
        <w:trPr>
          <w:trHeight w:val="900"/>
          <w:tblCellSpacing w:w="0" w:type="dxa"/>
          <w:jc w:val="center"/>
        </w:trPr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B5" w14:textId="77777777" w:rsidR="002A738C" w:rsidRPr="007275EC" w:rsidRDefault="002A738C" w:rsidP="007911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Have all Hazardous gasses been evacuated, cycle purged and disconnected from the equipment and lines mechanically capped/plugged?</w:t>
            </w:r>
            <w:r w:rsidRPr="007275E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B6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B7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B8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B9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7C0" w14:textId="77777777" w:rsidTr="007911CC">
        <w:trPr>
          <w:trHeight w:val="900"/>
          <w:tblCellSpacing w:w="0" w:type="dxa"/>
          <w:jc w:val="center"/>
        </w:trPr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BB" w14:textId="77777777" w:rsidR="002A738C" w:rsidRPr="007275EC" w:rsidRDefault="002A738C" w:rsidP="007911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Have all chemical baths and tanks been drained, flushed and dry?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BC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BD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BE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BF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7C6" w14:textId="77777777" w:rsidTr="007911CC">
        <w:trPr>
          <w:trHeight w:val="900"/>
          <w:tblCellSpacing w:w="0" w:type="dxa"/>
          <w:jc w:val="center"/>
        </w:trPr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C1" w14:textId="77777777" w:rsidR="002A738C" w:rsidRPr="007275EC" w:rsidRDefault="002A738C" w:rsidP="007911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Have all chemical lines been drained, flushed, dry and mechanically capped/plugged?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C2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C3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C4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C5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7CC" w14:textId="77777777" w:rsidTr="007911CC">
        <w:trPr>
          <w:trHeight w:val="900"/>
          <w:tblCellSpacing w:w="0" w:type="dxa"/>
          <w:jc w:val="center"/>
        </w:trPr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C7" w14:textId="77777777" w:rsidR="002A738C" w:rsidRPr="007275EC" w:rsidRDefault="002A738C" w:rsidP="007911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Have all associated support equipment been purged, drained and flushed accordingly and lines mechanically capped/plugged?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C8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C9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CA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CB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7D2" w14:textId="77777777" w:rsidTr="007911CC">
        <w:trPr>
          <w:trHeight w:val="900"/>
          <w:tblCellSpacing w:w="0" w:type="dxa"/>
          <w:jc w:val="center"/>
        </w:trPr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CD" w14:textId="77777777" w:rsidR="002A738C" w:rsidRPr="007275EC" w:rsidRDefault="002A738C" w:rsidP="007911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Have all water lines (e.g. DI, PCW, Coolant, Chilled) been drained, purged and mechanically capped/plugged?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CE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CF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D0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D1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7D8" w14:textId="77777777" w:rsidTr="007911CC">
        <w:trPr>
          <w:trHeight w:val="900"/>
          <w:tblCellSpacing w:w="0" w:type="dxa"/>
          <w:jc w:val="center"/>
        </w:trPr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D3" w14:textId="77777777" w:rsidR="002A738C" w:rsidRDefault="002A738C" w:rsidP="007911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Have all process exhaust lines, drains or other outlets been cleaned, flushed and mechanically capped/plugged?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D4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D5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D6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D7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7DE" w14:textId="77777777" w:rsidTr="007911CC">
        <w:trPr>
          <w:trHeight w:val="900"/>
          <w:tblCellSpacing w:w="0" w:type="dxa"/>
          <w:jc w:val="center"/>
        </w:trPr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D9" w14:textId="77777777" w:rsidR="002A738C" w:rsidRPr="007275EC" w:rsidRDefault="002A738C" w:rsidP="007911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Have all stored energies (e.g. Electrical, Pneumatic, Hydraulic, Mechanical etc..) been dissipated or controlled in a safe state to prevent release? </w:t>
            </w:r>
            <w:r w:rsidRPr="007275EC">
              <w:rPr>
                <w:rFonts w:ascii="Arial" w:hAnsi="Arial" w:cs="Arial"/>
                <w:bCs/>
              </w:rPr>
              <w:br/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DA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DB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DC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DD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7E4" w14:textId="77777777" w:rsidTr="007911CC">
        <w:trPr>
          <w:trHeight w:val="900"/>
          <w:tblCellSpacing w:w="0" w:type="dxa"/>
          <w:jc w:val="center"/>
        </w:trPr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DF" w14:textId="77777777" w:rsidR="002A738C" w:rsidRPr="007275EC" w:rsidRDefault="002A738C" w:rsidP="007911CC">
            <w:r>
              <w:rPr>
                <w:rFonts w:ascii="Arial" w:hAnsi="Arial" w:cs="Arial"/>
                <w:bCs/>
              </w:rPr>
              <w:t xml:space="preserve">Have parts separated from the equipment been appropriately cleaned/decontaminated? </w:t>
            </w:r>
            <w:r w:rsidRPr="007275EC">
              <w:rPr>
                <w:rFonts w:ascii="Arial" w:hAnsi="Arial" w:cs="Arial"/>
                <w:bCs/>
              </w:rPr>
              <w:br/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E0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E1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E2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E3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7EA" w14:textId="77777777" w:rsidTr="007911CC">
        <w:trPr>
          <w:trHeight w:val="600"/>
          <w:tblCellSpacing w:w="0" w:type="dxa"/>
          <w:jc w:val="center"/>
        </w:trPr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E5" w14:textId="77777777" w:rsidR="002A738C" w:rsidRPr="007275EC" w:rsidRDefault="002A738C" w:rsidP="007911CC">
            <w:r>
              <w:rPr>
                <w:rFonts w:ascii="Arial" w:hAnsi="Arial" w:cs="Arial"/>
                <w:bCs/>
              </w:rPr>
              <w:t xml:space="preserve">Are contaminated parts being sent to external vendor for cleaning double bagged, packaged and labeled with hazard identification? </w:t>
            </w:r>
            <w:r w:rsidRPr="007275EC">
              <w:rPr>
                <w:rFonts w:ascii="Arial" w:hAnsi="Arial" w:cs="Arial"/>
                <w:bCs/>
              </w:rPr>
              <w:br/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E6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E7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E8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E9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7F0" w14:textId="77777777" w:rsidTr="007911CC">
        <w:trPr>
          <w:trHeight w:val="600"/>
          <w:tblCellSpacing w:w="0" w:type="dxa"/>
          <w:jc w:val="center"/>
        </w:trPr>
        <w:tc>
          <w:tcPr>
            <w:tcW w:w="2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EB" w14:textId="77777777" w:rsidR="002A738C" w:rsidRPr="007275EC" w:rsidRDefault="002A738C" w:rsidP="007911CC">
            <w:r w:rsidRPr="007275EC">
              <w:rPr>
                <w:rFonts w:ascii="Arial" w:hAnsi="Arial" w:cs="Arial"/>
                <w:bCs/>
              </w:rPr>
              <w:t xml:space="preserve">Have pumps (Process, Turbo) been </w:t>
            </w:r>
            <w:r>
              <w:rPr>
                <w:rFonts w:ascii="Arial" w:hAnsi="Arial" w:cs="Arial"/>
                <w:bCs/>
              </w:rPr>
              <w:t>purged and wiped down and mechanically capped/plugged?</w:t>
            </w: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EC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ED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EE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7EF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7F2" w14:textId="77777777" w:rsidTr="007911CC">
        <w:trPr>
          <w:trHeight w:val="2022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A3237F1" w14:textId="77777777" w:rsidR="002A738C" w:rsidRPr="007275EC" w:rsidRDefault="002A738C" w:rsidP="007911CC">
            <w:r>
              <w:t>Comments:</w:t>
            </w:r>
          </w:p>
        </w:tc>
      </w:tr>
    </w:tbl>
    <w:p w14:paraId="5A3237F3" w14:textId="77777777" w:rsidR="002A738C" w:rsidRDefault="002A738C" w:rsidP="002A738C">
      <w:pPr>
        <w:rPr>
          <w:rFonts w:ascii="Arial" w:hAnsi="Arial" w:cs="Arial"/>
        </w:rPr>
      </w:pPr>
    </w:p>
    <w:p w14:paraId="5A3237F4" w14:textId="77777777" w:rsidR="002A738C" w:rsidRDefault="002A738C" w:rsidP="002A738C">
      <w:pPr>
        <w:rPr>
          <w:rFonts w:ascii="Arial" w:hAnsi="Arial" w:cs="Arial"/>
        </w:rPr>
      </w:pPr>
    </w:p>
    <w:p w14:paraId="5A3237F5" w14:textId="77777777" w:rsidR="002A738C" w:rsidRDefault="002A738C" w:rsidP="002A738C">
      <w:pPr>
        <w:rPr>
          <w:rFonts w:ascii="Arial" w:hAnsi="Arial" w:cs="Arial"/>
        </w:rPr>
      </w:pPr>
    </w:p>
    <w:p w14:paraId="5A3237F6" w14:textId="77777777" w:rsidR="002A738C" w:rsidRDefault="002A738C" w:rsidP="002A738C">
      <w:pPr>
        <w:rPr>
          <w:rFonts w:ascii="Arial" w:hAnsi="Arial" w:cs="Arial"/>
        </w:rPr>
      </w:pPr>
    </w:p>
    <w:p w14:paraId="5A3237F7" w14:textId="77777777" w:rsidR="002A738C" w:rsidRDefault="002A738C" w:rsidP="002A738C">
      <w:pPr>
        <w:rPr>
          <w:rFonts w:ascii="Arial" w:hAnsi="Arial" w:cs="Arial"/>
        </w:rPr>
      </w:pPr>
    </w:p>
    <w:p w14:paraId="5A3237F8" w14:textId="77777777" w:rsidR="002A738C" w:rsidRDefault="002A738C" w:rsidP="002A738C">
      <w:pPr>
        <w:rPr>
          <w:rFonts w:ascii="Arial" w:hAnsi="Arial" w:cs="Arial"/>
        </w:rPr>
      </w:pPr>
    </w:p>
    <w:p w14:paraId="5A3237F9" w14:textId="77777777" w:rsidR="002A738C" w:rsidRDefault="002A738C" w:rsidP="002A738C">
      <w:pPr>
        <w:rPr>
          <w:rFonts w:ascii="Arial" w:hAnsi="Arial" w:cs="Arial"/>
        </w:rPr>
      </w:pPr>
    </w:p>
    <w:p w14:paraId="5A3237FA" w14:textId="77777777" w:rsidR="002A738C" w:rsidRPr="007275EC" w:rsidRDefault="002A738C" w:rsidP="002A738C">
      <w:pPr>
        <w:rPr>
          <w:rFonts w:ascii="Arial" w:hAnsi="Arial" w:cs="Arial"/>
        </w:rPr>
      </w:pPr>
    </w:p>
    <w:p w14:paraId="5A3237FB" w14:textId="77777777" w:rsidR="002A738C" w:rsidRPr="007275EC" w:rsidRDefault="002A738C" w:rsidP="002A738C">
      <w:pPr>
        <w:rPr>
          <w:rFonts w:ascii="Arial" w:hAnsi="Arial" w:cs="Arial"/>
        </w:rPr>
      </w:pPr>
    </w:p>
    <w:tbl>
      <w:tblPr>
        <w:tblW w:w="5632" w:type="pct"/>
        <w:jc w:val="center"/>
        <w:tblCellSpacing w:w="0" w:type="dxa"/>
        <w:tblInd w:w="-58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65"/>
        <w:gridCol w:w="5346"/>
      </w:tblGrid>
      <w:tr w:rsidR="002A738C" w:rsidRPr="007275EC" w14:paraId="5A3237FF" w14:textId="77777777" w:rsidTr="007911CC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</w:tcPr>
          <w:p w14:paraId="5A3237FC" w14:textId="77777777" w:rsidR="002A738C" w:rsidRDefault="002A738C" w:rsidP="007911CC">
            <w:pPr>
              <w:rPr>
                <w:rFonts w:ascii="Arial" w:hAnsi="Arial" w:cs="Arial"/>
                <w:bCs/>
                <w:color w:val="FFFFFF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FFFFFF"/>
                <w:sz w:val="27"/>
                <w:szCs w:val="27"/>
              </w:rPr>
              <w:t>Decontamination Criteria</w:t>
            </w:r>
          </w:p>
          <w:p w14:paraId="5A3237FD" w14:textId="77777777" w:rsidR="002A738C" w:rsidRDefault="002A738C" w:rsidP="007911CC">
            <w:pPr>
              <w:rPr>
                <w:rFonts w:ascii="Arial" w:hAnsi="Arial" w:cs="Arial"/>
                <w:bCs/>
                <w:color w:val="FFFFFF"/>
                <w:sz w:val="27"/>
                <w:szCs w:val="27"/>
              </w:rPr>
            </w:pPr>
          </w:p>
          <w:p w14:paraId="5A3237FE" w14:textId="77777777" w:rsidR="002A738C" w:rsidRPr="00E11C77" w:rsidRDefault="002A738C" w:rsidP="007911CC">
            <w:r w:rsidRPr="00E11C77">
              <w:rPr>
                <w:rFonts w:ascii="Arial" w:hAnsi="Arial" w:cs="Arial"/>
                <w:bCs/>
                <w:color w:val="FFFFFF"/>
              </w:rPr>
              <w:t>Note: Verifications used to determine effectiveness of decontamination activities.</w:t>
            </w:r>
            <w:r>
              <w:rPr>
                <w:rFonts w:ascii="Arial" w:hAnsi="Arial" w:cs="Arial"/>
                <w:bCs/>
                <w:color w:val="FFFFFF"/>
              </w:rPr>
              <w:t xml:space="preserve"> Equipment owner should coordinate verification activities with ESH and Decon groups.</w:t>
            </w:r>
          </w:p>
        </w:tc>
      </w:tr>
      <w:tr w:rsidR="00CE515A" w:rsidRPr="007275EC" w14:paraId="5A323802" w14:textId="77777777" w:rsidTr="007911CC">
        <w:trPr>
          <w:trHeight w:val="483"/>
          <w:tblCellSpacing w:w="0" w:type="dxa"/>
          <w:jc w:val="center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00" w14:textId="77777777" w:rsidR="00CE515A" w:rsidRPr="00CE515A" w:rsidRDefault="00CE515A" w:rsidP="007911CC">
            <w:pPr>
              <w:jc w:val="center"/>
              <w:rPr>
                <w:rFonts w:ascii="Arial" w:hAnsi="Arial" w:cs="Arial"/>
                <w:b/>
                <w:bCs/>
              </w:rPr>
            </w:pPr>
            <w:r w:rsidRPr="00CE515A">
              <w:rPr>
                <w:rFonts w:ascii="Arial" w:hAnsi="Arial" w:cs="Arial"/>
                <w:b/>
                <w:bCs/>
              </w:rPr>
              <w:t>Hazard Type</w:t>
            </w:r>
          </w:p>
        </w:tc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01" w14:textId="77777777" w:rsidR="00CE515A" w:rsidRPr="00CE515A" w:rsidRDefault="00CE515A" w:rsidP="00CE515A">
            <w:pPr>
              <w:jc w:val="center"/>
              <w:rPr>
                <w:rFonts w:ascii="Arial" w:hAnsi="Arial" w:cs="Arial"/>
                <w:b/>
                <w:bCs/>
              </w:rPr>
            </w:pPr>
            <w:r w:rsidRPr="00CE515A">
              <w:rPr>
                <w:rFonts w:ascii="Arial" w:hAnsi="Arial" w:cs="Arial"/>
                <w:b/>
                <w:bCs/>
              </w:rPr>
              <w:t>Acceptable Decontamination Parameters</w:t>
            </w:r>
          </w:p>
        </w:tc>
      </w:tr>
      <w:tr w:rsidR="002A738C" w:rsidRPr="007275EC" w14:paraId="5A323805" w14:textId="77777777" w:rsidTr="007911CC">
        <w:trPr>
          <w:trHeight w:val="483"/>
          <w:tblCellSpacing w:w="0" w:type="dxa"/>
          <w:jc w:val="center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03" w14:textId="77777777" w:rsidR="002A738C" w:rsidRDefault="002A738C" w:rsidP="007911C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Corrosives (pH)</w:t>
            </w:r>
          </w:p>
        </w:tc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04" w14:textId="77777777" w:rsidR="002A738C" w:rsidRDefault="002A738C" w:rsidP="007911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pH = &gt;5 - &lt;9</w:t>
            </w:r>
            <w:r w:rsidR="008B3FC0">
              <w:rPr>
                <w:rFonts w:ascii="Arial" w:hAnsi="Arial" w:cs="Arial"/>
                <w:bCs/>
              </w:rPr>
              <w:t xml:space="preserve"> (pH level must be between 5 and 9)</w:t>
            </w:r>
          </w:p>
        </w:tc>
      </w:tr>
      <w:tr w:rsidR="002A738C" w:rsidRPr="007275EC" w14:paraId="5A323808" w14:textId="77777777" w:rsidTr="007911CC">
        <w:trPr>
          <w:trHeight w:val="483"/>
          <w:tblCellSpacing w:w="0" w:type="dxa"/>
          <w:jc w:val="center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06" w14:textId="77777777" w:rsidR="002A738C" w:rsidRDefault="002A738C" w:rsidP="007911C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Fluoride Ion</w:t>
            </w:r>
          </w:p>
        </w:tc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07" w14:textId="77777777" w:rsidR="002A738C" w:rsidRPr="007275EC" w:rsidRDefault="002A738C" w:rsidP="007911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Non-detect using fluoride test strip</w:t>
            </w:r>
          </w:p>
        </w:tc>
      </w:tr>
      <w:tr w:rsidR="002A738C" w:rsidRPr="007275EC" w14:paraId="5A32380B" w14:textId="77777777" w:rsidTr="007911CC">
        <w:trPr>
          <w:trHeight w:val="483"/>
          <w:tblCellSpacing w:w="0" w:type="dxa"/>
          <w:jc w:val="center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09" w14:textId="77777777" w:rsidR="002A738C" w:rsidRDefault="002A738C" w:rsidP="007911C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Solvents/Photoresist</w:t>
            </w:r>
          </w:p>
        </w:tc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0A" w14:textId="77777777" w:rsidR="002A738C" w:rsidRDefault="002A738C" w:rsidP="007911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free liquids, remove solids and residue as much as possible. Discoloration allowed (Visual Verification)</w:t>
            </w:r>
          </w:p>
        </w:tc>
      </w:tr>
      <w:tr w:rsidR="002A738C" w:rsidRPr="007275EC" w14:paraId="5A32380E" w14:textId="77777777" w:rsidTr="007911CC">
        <w:trPr>
          <w:trHeight w:val="483"/>
          <w:tblCellSpacing w:w="0" w:type="dxa"/>
          <w:jc w:val="center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0C" w14:textId="77777777" w:rsidR="002A738C" w:rsidRDefault="002A738C" w:rsidP="007911C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Arsenic</w:t>
            </w:r>
          </w:p>
        </w:tc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0D" w14:textId="77777777" w:rsidR="002A738C" w:rsidRDefault="002A738C" w:rsidP="007911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Less than 50 micrograms/100cm2</w:t>
            </w:r>
          </w:p>
        </w:tc>
      </w:tr>
      <w:tr w:rsidR="002A738C" w:rsidRPr="007275EC" w14:paraId="5A323811" w14:textId="77777777" w:rsidTr="007911CC">
        <w:trPr>
          <w:trHeight w:val="483"/>
          <w:tblCellSpacing w:w="0" w:type="dxa"/>
          <w:jc w:val="center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0F" w14:textId="77777777" w:rsidR="002A738C" w:rsidRDefault="002A738C" w:rsidP="007911C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Lead</w:t>
            </w:r>
          </w:p>
        </w:tc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10" w14:textId="77777777" w:rsidR="002A738C" w:rsidRDefault="002A738C" w:rsidP="00FB223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Less than </w:t>
            </w:r>
            <w:r w:rsidR="00FB223B">
              <w:rPr>
                <w:rFonts w:ascii="Arial" w:hAnsi="Arial" w:cs="Arial"/>
                <w:bCs/>
              </w:rPr>
              <w:t>200</w:t>
            </w:r>
            <w:r>
              <w:rPr>
                <w:rFonts w:ascii="Arial" w:hAnsi="Arial" w:cs="Arial"/>
                <w:bCs/>
              </w:rPr>
              <w:t xml:space="preserve"> micrograms/100cm2</w:t>
            </w:r>
          </w:p>
        </w:tc>
      </w:tr>
      <w:tr w:rsidR="002A738C" w:rsidRPr="007275EC" w14:paraId="5A323816" w14:textId="77777777" w:rsidTr="007911CC">
        <w:trPr>
          <w:trHeight w:val="483"/>
          <w:tblCellSpacing w:w="0" w:type="dxa"/>
          <w:jc w:val="center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12" w14:textId="77777777" w:rsidR="002A738C" w:rsidRDefault="002A738C" w:rsidP="007911C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Magnetic Fields</w:t>
            </w:r>
          </w:p>
        </w:tc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13" w14:textId="77777777" w:rsidR="002A738C" w:rsidRPr="006C57BC" w:rsidRDefault="002A738C" w:rsidP="007911CC">
            <w:pPr>
              <w:rPr>
                <w:rFonts w:ascii="Arial" w:hAnsi="Arial" w:cs="Arial"/>
                <w:bCs/>
              </w:rPr>
            </w:pPr>
            <w:r w:rsidRPr="0037052E">
              <w:rPr>
                <w:rFonts w:ascii="Arial" w:hAnsi="Arial" w:cs="Arial"/>
              </w:rPr>
              <w:t>1</w:t>
            </w:r>
            <w:r w:rsidRPr="0037052E">
              <w:rPr>
                <w:rFonts w:ascii="Arial" w:hAnsi="Arial" w:cs="Arial"/>
                <w:bCs/>
              </w:rPr>
              <w:t>.</w:t>
            </w:r>
            <w:r w:rsidRPr="006C57B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D</w:t>
            </w:r>
            <w:r w:rsidRPr="006C57BC">
              <w:rPr>
                <w:rFonts w:ascii="Arial" w:hAnsi="Arial" w:cs="Arial"/>
                <w:bCs/>
              </w:rPr>
              <w:t xml:space="preserve">oes not exceed 0.418 A/m (0.00525 gauss), or </w:t>
            </w:r>
          </w:p>
          <w:p w14:paraId="5A323814" w14:textId="77777777" w:rsidR="002A738C" w:rsidRDefault="002A738C" w:rsidP="007911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 P</w:t>
            </w:r>
            <w:r w:rsidRPr="006C57BC">
              <w:rPr>
                <w:rFonts w:ascii="Arial" w:hAnsi="Arial" w:cs="Arial"/>
                <w:bCs/>
              </w:rPr>
              <w:t>roduces a magnetic compass deflection of 2 degrees or less.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5A323815" w14:textId="77777777" w:rsidR="002A738C" w:rsidRDefault="002A738C" w:rsidP="007911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(Contact TI Logistics for more detail)</w:t>
            </w:r>
          </w:p>
        </w:tc>
      </w:tr>
      <w:tr w:rsidR="002A738C" w:rsidRPr="007275EC" w14:paraId="5A323819" w14:textId="77777777" w:rsidTr="007911CC">
        <w:trPr>
          <w:trHeight w:val="483"/>
          <w:tblCellSpacing w:w="0" w:type="dxa"/>
          <w:jc w:val="center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17" w14:textId="77777777" w:rsidR="002A738C" w:rsidRDefault="002A738C" w:rsidP="007911C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Coolants and Water</w:t>
            </w:r>
          </w:p>
        </w:tc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18" w14:textId="77777777" w:rsidR="002A738C" w:rsidRDefault="002A738C" w:rsidP="007911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free liquids (Visual Verification)</w:t>
            </w:r>
          </w:p>
        </w:tc>
      </w:tr>
      <w:tr w:rsidR="002A738C" w:rsidRPr="007275EC" w14:paraId="5A32381C" w14:textId="77777777" w:rsidTr="007911CC">
        <w:trPr>
          <w:trHeight w:val="483"/>
          <w:tblCellSpacing w:w="0" w:type="dxa"/>
          <w:jc w:val="center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1A" w14:textId="77777777" w:rsidR="002A738C" w:rsidRDefault="002A738C" w:rsidP="007911C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Phosphorus Compounds</w:t>
            </w:r>
          </w:p>
        </w:tc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1B" w14:textId="77777777" w:rsidR="002A738C" w:rsidRDefault="002A738C" w:rsidP="007911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visible residue</w:t>
            </w:r>
          </w:p>
        </w:tc>
      </w:tr>
      <w:tr w:rsidR="002A738C" w:rsidRPr="007275EC" w14:paraId="5A32381F" w14:textId="77777777" w:rsidTr="007911CC">
        <w:trPr>
          <w:trHeight w:val="483"/>
          <w:tblCellSpacing w:w="0" w:type="dxa"/>
          <w:jc w:val="center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1D" w14:textId="77777777" w:rsidR="002A738C" w:rsidRDefault="002A738C" w:rsidP="007911C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Others</w:t>
            </w:r>
          </w:p>
        </w:tc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1E" w14:textId="77777777" w:rsidR="002A738C" w:rsidRDefault="002A738C" w:rsidP="007911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See ESH department</w:t>
            </w:r>
          </w:p>
        </w:tc>
      </w:tr>
    </w:tbl>
    <w:p w14:paraId="5A323820" w14:textId="77777777" w:rsidR="002A738C" w:rsidRPr="007275EC" w:rsidRDefault="002A738C" w:rsidP="002A738C">
      <w:pPr>
        <w:rPr>
          <w:rFonts w:ascii="Arial" w:hAnsi="Arial" w:cs="Arial"/>
        </w:rPr>
      </w:pPr>
    </w:p>
    <w:p w14:paraId="5A323821" w14:textId="77777777" w:rsidR="002A738C" w:rsidRPr="007275EC" w:rsidRDefault="002A738C" w:rsidP="002A738C">
      <w:pPr>
        <w:rPr>
          <w:rFonts w:ascii="Arial" w:hAnsi="Arial" w:cs="Arial"/>
        </w:rPr>
      </w:pPr>
    </w:p>
    <w:p w14:paraId="5A323822" w14:textId="77777777" w:rsidR="002A738C" w:rsidRPr="007275EC" w:rsidRDefault="002A738C" w:rsidP="002A738C">
      <w:pPr>
        <w:rPr>
          <w:rFonts w:ascii="Arial" w:hAnsi="Arial" w:cs="Arial"/>
        </w:rPr>
      </w:pPr>
    </w:p>
    <w:tbl>
      <w:tblPr>
        <w:tblW w:w="5632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65"/>
        <w:gridCol w:w="5346"/>
      </w:tblGrid>
      <w:tr w:rsidR="002A738C" w:rsidRPr="007275EC" w14:paraId="5A323826" w14:textId="77777777" w:rsidTr="007911CC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</w:tcPr>
          <w:p w14:paraId="5A323823" w14:textId="77777777" w:rsidR="002A738C" w:rsidRDefault="002A738C" w:rsidP="007911CC">
            <w:pPr>
              <w:rPr>
                <w:rFonts w:ascii="Arial" w:hAnsi="Arial" w:cs="Arial"/>
                <w:bCs/>
                <w:color w:val="FFFFFF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FFFFFF"/>
                <w:sz w:val="27"/>
                <w:szCs w:val="27"/>
              </w:rPr>
              <w:t>Section 7</w:t>
            </w:r>
            <w:r w:rsidRPr="007275EC">
              <w:rPr>
                <w:rFonts w:ascii="Arial" w:hAnsi="Arial" w:cs="Arial"/>
                <w:bCs/>
                <w:color w:val="FFFFFF"/>
                <w:sz w:val="27"/>
                <w:szCs w:val="27"/>
              </w:rPr>
              <w:t xml:space="preserve">:                      </w:t>
            </w:r>
            <w:r>
              <w:rPr>
                <w:rFonts w:ascii="Arial" w:hAnsi="Arial" w:cs="Arial"/>
                <w:bCs/>
                <w:color w:val="FFFFFF"/>
                <w:sz w:val="27"/>
                <w:szCs w:val="27"/>
              </w:rPr>
              <w:t>Equipment Decontamination Verification</w:t>
            </w:r>
          </w:p>
          <w:p w14:paraId="5A323824" w14:textId="77777777" w:rsidR="002A738C" w:rsidRDefault="002A738C" w:rsidP="007911CC">
            <w:pPr>
              <w:rPr>
                <w:rFonts w:ascii="Arial" w:hAnsi="Arial" w:cs="Arial"/>
                <w:bCs/>
                <w:color w:val="FFFFFF"/>
                <w:sz w:val="27"/>
                <w:szCs w:val="27"/>
              </w:rPr>
            </w:pPr>
          </w:p>
          <w:p w14:paraId="5A323825" w14:textId="77777777" w:rsidR="002A738C" w:rsidRPr="007275EC" w:rsidRDefault="002A738C" w:rsidP="007911CC">
            <w:r>
              <w:rPr>
                <w:rFonts w:ascii="Arial" w:hAnsi="Arial" w:cs="Arial"/>
                <w:bCs/>
                <w:color w:val="FFFFFF"/>
                <w:sz w:val="27"/>
                <w:szCs w:val="27"/>
              </w:rPr>
              <w:t xml:space="preserve">Note: Wipe samples and pH results are to be recorded in this document. </w:t>
            </w:r>
          </w:p>
        </w:tc>
      </w:tr>
      <w:tr w:rsidR="002A738C" w:rsidRPr="007275EC" w14:paraId="5A323829" w14:textId="77777777" w:rsidTr="007911CC">
        <w:trPr>
          <w:tblCellSpacing w:w="0" w:type="dxa"/>
          <w:jc w:val="center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27" w14:textId="77777777" w:rsidR="002A738C" w:rsidRPr="007275EC" w:rsidRDefault="002A738C" w:rsidP="007911CC">
            <w:pPr>
              <w:rPr>
                <w:rFonts w:ascii="Arial" w:hAnsi="Arial" w:cs="Arial"/>
              </w:rPr>
            </w:pPr>
            <w:r w:rsidRPr="007275EC">
              <w:rPr>
                <w:rFonts w:ascii="Arial" w:hAnsi="Arial" w:cs="Arial"/>
                <w:bCs/>
              </w:rPr>
              <w:t xml:space="preserve">Explain activities performed to minimize/eliminate the amount of hazardous substances residuals/byproducts </w:t>
            </w:r>
            <w:r>
              <w:rPr>
                <w:rFonts w:ascii="Arial" w:hAnsi="Arial" w:cs="Arial"/>
                <w:bCs/>
              </w:rPr>
              <w:t>in or on</w:t>
            </w:r>
            <w:r w:rsidRPr="007275EC">
              <w:rPr>
                <w:rFonts w:ascii="Arial" w:hAnsi="Arial" w:cs="Arial"/>
                <w:bCs/>
              </w:rPr>
              <w:t xml:space="preserve"> the equipment (Wet cleaned, cycle purged</w:t>
            </w:r>
            <w:r>
              <w:rPr>
                <w:rFonts w:ascii="Arial" w:hAnsi="Arial" w:cs="Arial"/>
                <w:bCs/>
              </w:rPr>
              <w:t>, kit change,</w:t>
            </w:r>
            <w:r w:rsidRPr="007275EC">
              <w:rPr>
                <w:rFonts w:ascii="Arial" w:hAnsi="Arial" w:cs="Arial"/>
                <w:bCs/>
              </w:rPr>
              <w:t xml:space="preserve"> neutralized, oil drained,</w:t>
            </w:r>
            <w:r>
              <w:rPr>
                <w:rFonts w:ascii="Arial" w:hAnsi="Arial" w:cs="Arial"/>
                <w:bCs/>
              </w:rPr>
              <w:t xml:space="preserve"> etc</w:t>
            </w:r>
            <w:r w:rsidRPr="007275EC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323828" w14:textId="77777777" w:rsidR="002A738C" w:rsidRPr="007275EC" w:rsidRDefault="002A738C" w:rsidP="007911CC"/>
        </w:tc>
      </w:tr>
      <w:tr w:rsidR="002A738C" w:rsidRPr="007275EC" w14:paraId="5A32382C" w14:textId="77777777" w:rsidTr="007911CC">
        <w:trPr>
          <w:tblCellSpacing w:w="0" w:type="dxa"/>
          <w:jc w:val="center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2A" w14:textId="77777777" w:rsidR="002A738C" w:rsidRPr="007275EC" w:rsidRDefault="002A738C" w:rsidP="007911CC">
            <w:pPr>
              <w:rPr>
                <w:rFonts w:ascii="Arial" w:hAnsi="Arial" w:cs="Arial"/>
                <w:bCs/>
              </w:rPr>
            </w:pPr>
            <w:r w:rsidRPr="007275EC">
              <w:rPr>
                <w:rFonts w:ascii="Arial" w:hAnsi="Arial" w:cs="Arial"/>
                <w:bCs/>
              </w:rPr>
              <w:t>Describe the verification procedure used to determine if decontamination was successful (visual inspection, wipe samples,</w:t>
            </w:r>
            <w:r>
              <w:rPr>
                <w:rFonts w:ascii="Arial" w:hAnsi="Arial" w:cs="Arial"/>
                <w:bCs/>
              </w:rPr>
              <w:t xml:space="preserve"> pH test, </w:t>
            </w:r>
            <w:r w:rsidRPr="007275EC">
              <w:rPr>
                <w:rFonts w:ascii="Arial" w:hAnsi="Arial" w:cs="Arial"/>
                <w:bCs/>
              </w:rPr>
              <w:t xml:space="preserve"> air monitoring etc…)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32382B" w14:textId="77777777" w:rsidR="002A738C" w:rsidRPr="007275EC" w:rsidRDefault="002A738C" w:rsidP="007911CC"/>
        </w:tc>
      </w:tr>
      <w:tr w:rsidR="002A738C" w:rsidRPr="007275EC" w14:paraId="5A323833" w14:textId="77777777" w:rsidTr="007911CC">
        <w:trPr>
          <w:trHeight w:val="672"/>
          <w:tblCellSpacing w:w="0" w:type="dxa"/>
          <w:jc w:val="center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2D" w14:textId="77777777" w:rsidR="002A738C" w:rsidRPr="007275EC" w:rsidRDefault="002A738C" w:rsidP="00791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a</w:t>
            </w:r>
            <w:r w:rsidRPr="007275EC">
              <w:rPr>
                <w:rFonts w:ascii="Arial" w:hAnsi="Arial" w:cs="Arial"/>
              </w:rPr>
              <w:t>reas of the equipment that may still be contaminated or contain residual gasses/chemicals?</w:t>
            </w:r>
            <w:r>
              <w:rPr>
                <w:rFonts w:ascii="Arial" w:hAnsi="Arial" w:cs="Arial"/>
              </w:rPr>
              <w:t xml:space="preserve"> (Ensure proper containment is in place to prevent accidental release)</w:t>
            </w:r>
          </w:p>
          <w:p w14:paraId="5A32382E" w14:textId="77777777" w:rsidR="002A738C" w:rsidRPr="007275EC" w:rsidRDefault="002A738C" w:rsidP="007911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32382F" w14:textId="77777777" w:rsidR="002A738C" w:rsidRPr="007275EC" w:rsidRDefault="002A738C" w:rsidP="007911CC"/>
          <w:p w14:paraId="5A323830" w14:textId="77777777" w:rsidR="002A738C" w:rsidRPr="007275EC" w:rsidRDefault="002A738C" w:rsidP="007911CC"/>
          <w:p w14:paraId="5A323831" w14:textId="77777777" w:rsidR="002A738C" w:rsidRPr="007275EC" w:rsidRDefault="002A738C" w:rsidP="007911CC"/>
          <w:p w14:paraId="5A323832" w14:textId="77777777" w:rsidR="002A738C" w:rsidRPr="007275EC" w:rsidRDefault="002A738C" w:rsidP="007911CC"/>
        </w:tc>
      </w:tr>
      <w:tr w:rsidR="002A738C" w:rsidRPr="007275EC" w14:paraId="5A32383C" w14:textId="77777777" w:rsidTr="007911CC">
        <w:trPr>
          <w:trHeight w:val="585"/>
          <w:tblCellSpacing w:w="0" w:type="dxa"/>
          <w:jc w:val="center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34" w14:textId="77777777" w:rsidR="002A738C" w:rsidRPr="007275EC" w:rsidRDefault="002A738C" w:rsidP="007911CC">
            <w:pPr>
              <w:rPr>
                <w:rFonts w:ascii="Arial" w:hAnsi="Arial" w:cs="Arial"/>
                <w:bCs/>
              </w:rPr>
            </w:pPr>
            <w:r w:rsidRPr="007275EC">
              <w:rPr>
                <w:rFonts w:ascii="Arial" w:hAnsi="Arial" w:cs="Arial"/>
                <w:bCs/>
              </w:rPr>
              <w:t xml:space="preserve">List remaining contaminates </w:t>
            </w:r>
            <w:r>
              <w:rPr>
                <w:rFonts w:ascii="Arial" w:hAnsi="Arial" w:cs="Arial"/>
                <w:bCs/>
              </w:rPr>
              <w:t>by type and amount.</w:t>
            </w:r>
            <w:r w:rsidRPr="007275EC">
              <w:rPr>
                <w:rFonts w:ascii="Arial" w:hAnsi="Arial" w:cs="Arial"/>
                <w:bCs/>
              </w:rPr>
              <w:t xml:space="preserve"> (Process byproducts, Gasses, Chemicals) </w:t>
            </w:r>
          </w:p>
          <w:p w14:paraId="5A323835" w14:textId="77777777" w:rsidR="002A738C" w:rsidRPr="007275EC" w:rsidRDefault="002A738C" w:rsidP="007911CC">
            <w:pPr>
              <w:rPr>
                <w:rFonts w:ascii="Arial" w:hAnsi="Arial" w:cs="Arial"/>
                <w:bCs/>
              </w:rPr>
            </w:pPr>
          </w:p>
          <w:p w14:paraId="5A323836" w14:textId="77777777" w:rsidR="002A738C" w:rsidRPr="007275EC" w:rsidRDefault="002A738C" w:rsidP="007911CC">
            <w:pPr>
              <w:rPr>
                <w:rFonts w:ascii="Arial" w:hAnsi="Arial" w:cs="Arial"/>
                <w:bCs/>
              </w:rPr>
            </w:pPr>
          </w:p>
          <w:p w14:paraId="5A323837" w14:textId="77777777" w:rsidR="002A738C" w:rsidRPr="007275EC" w:rsidRDefault="002A738C" w:rsidP="007911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323838" w14:textId="77777777" w:rsidR="002A738C" w:rsidRPr="0037052E" w:rsidRDefault="002A738C" w:rsidP="007911CC"/>
          <w:p w14:paraId="5A323839" w14:textId="77777777" w:rsidR="002A738C" w:rsidRPr="0037052E" w:rsidRDefault="002A738C" w:rsidP="007911CC"/>
          <w:p w14:paraId="5A32383A" w14:textId="77777777" w:rsidR="002A738C" w:rsidRPr="0037052E" w:rsidRDefault="002A738C" w:rsidP="007911CC"/>
          <w:p w14:paraId="5A32383B" w14:textId="77777777" w:rsidR="002A738C" w:rsidRPr="0037052E" w:rsidRDefault="002A738C" w:rsidP="007911CC"/>
        </w:tc>
      </w:tr>
    </w:tbl>
    <w:p w14:paraId="5A32383D" w14:textId="77777777" w:rsidR="002A738C" w:rsidRDefault="002A738C" w:rsidP="002A738C">
      <w:pPr>
        <w:rPr>
          <w:rFonts w:ascii="Arial" w:hAnsi="Arial" w:cs="Arial"/>
          <w:b/>
        </w:rPr>
      </w:pPr>
    </w:p>
    <w:tbl>
      <w:tblPr>
        <w:tblW w:w="5632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1"/>
        <w:gridCol w:w="4094"/>
        <w:gridCol w:w="2653"/>
        <w:gridCol w:w="2653"/>
      </w:tblGrid>
      <w:tr w:rsidR="002A738C" w:rsidRPr="007275EC" w14:paraId="5A32383F" w14:textId="77777777" w:rsidTr="007911CC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</w:tcPr>
          <w:p w14:paraId="5A32383E" w14:textId="77777777" w:rsidR="002A738C" w:rsidRPr="004055B8" w:rsidRDefault="002A738C" w:rsidP="007911CC">
            <w:pPr>
              <w:jc w:val="center"/>
              <w:rPr>
                <w:rFonts w:ascii="Arial" w:hAnsi="Arial" w:cs="Arial"/>
                <w:bCs/>
                <w:color w:val="FFFFFF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FFFFFF"/>
                <w:sz w:val="27"/>
                <w:szCs w:val="27"/>
              </w:rPr>
              <w:t>Decontamination Sample Results</w:t>
            </w:r>
          </w:p>
        </w:tc>
      </w:tr>
      <w:tr w:rsidR="002A738C" w:rsidRPr="007275EC" w14:paraId="5A323844" w14:textId="77777777" w:rsidTr="007911CC">
        <w:trPr>
          <w:tblCellSpacing w:w="0" w:type="dxa"/>
          <w:jc w:val="center"/>
        </w:trPr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40" w14:textId="77777777" w:rsidR="002A738C" w:rsidRPr="007B6D01" w:rsidRDefault="002A738C" w:rsidP="007911CC">
            <w:pPr>
              <w:jc w:val="center"/>
              <w:rPr>
                <w:b/>
              </w:rPr>
            </w:pPr>
            <w:r w:rsidRPr="007B6D01">
              <w:rPr>
                <w:b/>
              </w:rPr>
              <w:t>Sample #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41" w14:textId="77777777" w:rsidR="002A738C" w:rsidRPr="007B6D01" w:rsidRDefault="002A738C" w:rsidP="007911CC">
            <w:pPr>
              <w:jc w:val="center"/>
              <w:rPr>
                <w:b/>
              </w:rPr>
            </w:pPr>
            <w:r w:rsidRPr="007B6D01">
              <w:rPr>
                <w:b/>
              </w:rPr>
              <w:t>Location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42" w14:textId="77777777" w:rsidR="002A738C" w:rsidRPr="007B6D01" w:rsidRDefault="002A738C" w:rsidP="007911CC">
            <w:pPr>
              <w:jc w:val="center"/>
              <w:rPr>
                <w:b/>
              </w:rPr>
            </w:pPr>
            <w:r w:rsidRPr="007B6D01">
              <w:rPr>
                <w:b/>
              </w:rPr>
              <w:t>Method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43" w14:textId="77777777" w:rsidR="002A738C" w:rsidRPr="007B6D01" w:rsidRDefault="002A738C" w:rsidP="007911CC">
            <w:pPr>
              <w:jc w:val="center"/>
              <w:rPr>
                <w:b/>
              </w:rPr>
            </w:pPr>
            <w:r w:rsidRPr="007B6D01">
              <w:rPr>
                <w:b/>
              </w:rPr>
              <w:t>Results</w:t>
            </w:r>
          </w:p>
        </w:tc>
      </w:tr>
      <w:tr w:rsidR="002A738C" w:rsidRPr="007275EC" w14:paraId="5A323849" w14:textId="77777777" w:rsidTr="007911CC">
        <w:trPr>
          <w:tblCellSpacing w:w="0" w:type="dxa"/>
          <w:jc w:val="center"/>
        </w:trPr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45" w14:textId="77777777" w:rsidR="002A738C" w:rsidRPr="007275EC" w:rsidRDefault="002A738C" w:rsidP="007911CC">
            <w:r>
              <w:t xml:space="preserve">Example 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46" w14:textId="77777777" w:rsidR="002A738C" w:rsidRPr="007275EC" w:rsidRDefault="002A738C" w:rsidP="007911CC">
            <w:r>
              <w:t>Chamber A Reactor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47" w14:textId="77777777" w:rsidR="002A738C" w:rsidRPr="007275EC" w:rsidRDefault="002A738C" w:rsidP="007911CC">
            <w:r>
              <w:t>pH Test Strips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48" w14:textId="77777777" w:rsidR="002A738C" w:rsidRPr="007275EC" w:rsidRDefault="002A738C" w:rsidP="007911CC">
            <w:r>
              <w:t>pH7</w:t>
            </w:r>
          </w:p>
        </w:tc>
      </w:tr>
      <w:tr w:rsidR="002A738C" w:rsidRPr="007275EC" w14:paraId="5A32384E" w14:textId="77777777" w:rsidTr="007911CC">
        <w:trPr>
          <w:tblCellSpacing w:w="0" w:type="dxa"/>
          <w:jc w:val="center"/>
        </w:trPr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4A" w14:textId="77777777" w:rsidR="002A738C" w:rsidRPr="007275EC" w:rsidRDefault="002A738C" w:rsidP="007911CC">
            <w:r>
              <w:t>Example</w:t>
            </w:r>
          </w:p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4B" w14:textId="77777777" w:rsidR="002A738C" w:rsidRPr="007275EC" w:rsidRDefault="002A738C" w:rsidP="007911CC">
            <w:r>
              <w:t>Implant Beam Line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4C" w14:textId="77777777" w:rsidR="002A738C" w:rsidRPr="007275EC" w:rsidRDefault="002A738C" w:rsidP="007911CC">
            <w:r>
              <w:t>Wipe Sample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4D" w14:textId="77777777" w:rsidR="002A738C" w:rsidRPr="007275EC" w:rsidRDefault="002A738C" w:rsidP="007911CC">
            <w:r>
              <w:t>10µg/100cm2</w:t>
            </w:r>
          </w:p>
        </w:tc>
      </w:tr>
      <w:tr w:rsidR="002A738C" w:rsidRPr="007275EC" w14:paraId="5A323853" w14:textId="77777777" w:rsidTr="007911CC">
        <w:trPr>
          <w:tblCellSpacing w:w="0" w:type="dxa"/>
          <w:jc w:val="center"/>
        </w:trPr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4F" w14:textId="77777777" w:rsidR="002A738C" w:rsidRPr="007275EC" w:rsidRDefault="002A738C" w:rsidP="007911CC"/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50" w14:textId="77777777" w:rsidR="002A738C" w:rsidRPr="007275EC" w:rsidRDefault="002A738C" w:rsidP="007911CC"/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51" w14:textId="77777777" w:rsidR="002A738C" w:rsidRPr="007275EC" w:rsidRDefault="002A738C" w:rsidP="007911CC"/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52" w14:textId="77777777" w:rsidR="002A738C" w:rsidRPr="007275EC" w:rsidRDefault="002A738C" w:rsidP="007911CC"/>
        </w:tc>
      </w:tr>
      <w:tr w:rsidR="002A738C" w:rsidRPr="007275EC" w14:paraId="5A323858" w14:textId="77777777" w:rsidTr="007911CC">
        <w:trPr>
          <w:tblCellSpacing w:w="0" w:type="dxa"/>
          <w:jc w:val="center"/>
        </w:trPr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54" w14:textId="77777777" w:rsidR="002A738C" w:rsidRPr="007275EC" w:rsidRDefault="002A738C" w:rsidP="007911CC"/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55" w14:textId="77777777" w:rsidR="002A738C" w:rsidRPr="007275EC" w:rsidRDefault="002A738C" w:rsidP="007911CC"/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56" w14:textId="77777777" w:rsidR="002A738C" w:rsidRPr="007275EC" w:rsidRDefault="002A738C" w:rsidP="007911CC"/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57" w14:textId="77777777" w:rsidR="002A738C" w:rsidRPr="007275EC" w:rsidRDefault="002A738C" w:rsidP="007911CC"/>
        </w:tc>
      </w:tr>
      <w:tr w:rsidR="002A738C" w:rsidRPr="007275EC" w14:paraId="5A32385D" w14:textId="77777777" w:rsidTr="007911CC">
        <w:trPr>
          <w:tblCellSpacing w:w="0" w:type="dxa"/>
          <w:jc w:val="center"/>
        </w:trPr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59" w14:textId="77777777" w:rsidR="002A738C" w:rsidRPr="007275EC" w:rsidRDefault="002A738C" w:rsidP="007911CC"/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5A" w14:textId="77777777" w:rsidR="002A738C" w:rsidRPr="007275EC" w:rsidRDefault="002A738C" w:rsidP="007911CC"/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5B" w14:textId="77777777" w:rsidR="002A738C" w:rsidRPr="007275EC" w:rsidRDefault="002A738C" w:rsidP="007911CC"/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5C" w14:textId="77777777" w:rsidR="002A738C" w:rsidRPr="007275EC" w:rsidRDefault="002A738C" w:rsidP="007911CC"/>
        </w:tc>
      </w:tr>
      <w:tr w:rsidR="002A738C" w:rsidRPr="007275EC" w14:paraId="5A323862" w14:textId="77777777" w:rsidTr="007911CC">
        <w:trPr>
          <w:tblCellSpacing w:w="0" w:type="dxa"/>
          <w:jc w:val="center"/>
        </w:trPr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5E" w14:textId="77777777" w:rsidR="002A738C" w:rsidRPr="007275EC" w:rsidRDefault="002A738C" w:rsidP="007911CC"/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5F" w14:textId="77777777" w:rsidR="002A738C" w:rsidRPr="007275EC" w:rsidRDefault="002A738C" w:rsidP="007911CC"/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60" w14:textId="77777777" w:rsidR="002A738C" w:rsidRPr="007275EC" w:rsidRDefault="002A738C" w:rsidP="007911CC"/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61" w14:textId="77777777" w:rsidR="002A738C" w:rsidRPr="007275EC" w:rsidRDefault="002A738C" w:rsidP="007911CC"/>
        </w:tc>
      </w:tr>
      <w:tr w:rsidR="002A738C" w:rsidRPr="007275EC" w14:paraId="5A323867" w14:textId="77777777" w:rsidTr="007911CC">
        <w:trPr>
          <w:tblCellSpacing w:w="0" w:type="dxa"/>
          <w:jc w:val="center"/>
        </w:trPr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63" w14:textId="77777777" w:rsidR="002A738C" w:rsidRPr="007275EC" w:rsidRDefault="002A738C" w:rsidP="007911CC"/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64" w14:textId="77777777" w:rsidR="002A738C" w:rsidRPr="007275EC" w:rsidRDefault="002A738C" w:rsidP="007911CC"/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65" w14:textId="77777777" w:rsidR="002A738C" w:rsidRPr="007275EC" w:rsidRDefault="002A738C" w:rsidP="007911CC"/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66" w14:textId="77777777" w:rsidR="002A738C" w:rsidRPr="007275EC" w:rsidRDefault="002A738C" w:rsidP="007911CC"/>
        </w:tc>
      </w:tr>
      <w:tr w:rsidR="002A738C" w:rsidRPr="007275EC" w14:paraId="5A32386C" w14:textId="77777777" w:rsidTr="007911CC">
        <w:trPr>
          <w:tblCellSpacing w:w="0" w:type="dxa"/>
          <w:jc w:val="center"/>
        </w:trPr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68" w14:textId="77777777" w:rsidR="002A738C" w:rsidRPr="007275EC" w:rsidRDefault="002A738C" w:rsidP="007911CC"/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69" w14:textId="77777777" w:rsidR="002A738C" w:rsidRPr="007275EC" w:rsidRDefault="002A738C" w:rsidP="007911CC"/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6A" w14:textId="77777777" w:rsidR="002A738C" w:rsidRPr="007275EC" w:rsidRDefault="002A738C" w:rsidP="007911CC"/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6B" w14:textId="77777777" w:rsidR="002A738C" w:rsidRPr="007275EC" w:rsidRDefault="002A738C" w:rsidP="007911CC"/>
        </w:tc>
      </w:tr>
      <w:tr w:rsidR="002A738C" w:rsidRPr="007275EC" w14:paraId="5A323871" w14:textId="77777777" w:rsidTr="007911CC">
        <w:trPr>
          <w:tblCellSpacing w:w="0" w:type="dxa"/>
          <w:jc w:val="center"/>
        </w:trPr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6D" w14:textId="77777777" w:rsidR="002A738C" w:rsidRPr="007275EC" w:rsidRDefault="002A738C" w:rsidP="007911CC"/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6E" w14:textId="77777777" w:rsidR="002A738C" w:rsidRPr="007275EC" w:rsidRDefault="002A738C" w:rsidP="007911CC"/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6F" w14:textId="77777777" w:rsidR="002A738C" w:rsidRPr="007275EC" w:rsidRDefault="002A738C" w:rsidP="007911CC"/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70" w14:textId="77777777" w:rsidR="002A738C" w:rsidRPr="007275EC" w:rsidRDefault="002A738C" w:rsidP="007911CC"/>
        </w:tc>
      </w:tr>
      <w:tr w:rsidR="002A738C" w:rsidRPr="007275EC" w14:paraId="5A323876" w14:textId="77777777" w:rsidTr="007911CC">
        <w:trPr>
          <w:tblCellSpacing w:w="0" w:type="dxa"/>
          <w:jc w:val="center"/>
        </w:trPr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72" w14:textId="77777777" w:rsidR="002A738C" w:rsidRPr="007275EC" w:rsidRDefault="002A738C" w:rsidP="007911CC"/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73" w14:textId="77777777" w:rsidR="002A738C" w:rsidRPr="007275EC" w:rsidRDefault="002A738C" w:rsidP="007911CC"/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74" w14:textId="77777777" w:rsidR="002A738C" w:rsidRPr="007275EC" w:rsidRDefault="002A738C" w:rsidP="007911CC"/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75" w14:textId="77777777" w:rsidR="002A738C" w:rsidRPr="007275EC" w:rsidRDefault="002A738C" w:rsidP="007911CC"/>
        </w:tc>
      </w:tr>
      <w:tr w:rsidR="002A738C" w:rsidRPr="007275EC" w14:paraId="5A32387B" w14:textId="77777777" w:rsidTr="007911CC">
        <w:trPr>
          <w:tblCellSpacing w:w="0" w:type="dxa"/>
          <w:jc w:val="center"/>
        </w:trPr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77" w14:textId="77777777" w:rsidR="002A738C" w:rsidRPr="007275EC" w:rsidRDefault="002A738C" w:rsidP="007911CC"/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78" w14:textId="77777777" w:rsidR="002A738C" w:rsidRPr="007275EC" w:rsidRDefault="002A738C" w:rsidP="007911CC"/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79" w14:textId="77777777" w:rsidR="002A738C" w:rsidRPr="007275EC" w:rsidRDefault="002A738C" w:rsidP="007911CC"/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7A" w14:textId="77777777" w:rsidR="002A738C" w:rsidRPr="007275EC" w:rsidRDefault="002A738C" w:rsidP="007911CC"/>
        </w:tc>
      </w:tr>
      <w:tr w:rsidR="002A738C" w:rsidRPr="007275EC" w14:paraId="5A323880" w14:textId="77777777" w:rsidTr="007911CC">
        <w:trPr>
          <w:tblCellSpacing w:w="0" w:type="dxa"/>
          <w:jc w:val="center"/>
        </w:trPr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7C" w14:textId="77777777" w:rsidR="002A738C" w:rsidRPr="007275EC" w:rsidRDefault="002A738C" w:rsidP="007911CC"/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7D" w14:textId="77777777" w:rsidR="002A738C" w:rsidRPr="007275EC" w:rsidRDefault="002A738C" w:rsidP="007911CC"/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7E" w14:textId="77777777" w:rsidR="002A738C" w:rsidRPr="007275EC" w:rsidRDefault="002A738C" w:rsidP="007911CC"/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7F" w14:textId="77777777" w:rsidR="002A738C" w:rsidRPr="007275EC" w:rsidRDefault="002A738C" w:rsidP="007911CC"/>
        </w:tc>
      </w:tr>
      <w:tr w:rsidR="002A738C" w:rsidRPr="007275EC" w14:paraId="5A323885" w14:textId="77777777" w:rsidTr="007911CC">
        <w:trPr>
          <w:tblCellSpacing w:w="0" w:type="dxa"/>
          <w:jc w:val="center"/>
        </w:trPr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81" w14:textId="77777777" w:rsidR="002A738C" w:rsidRPr="007275EC" w:rsidRDefault="002A738C" w:rsidP="007911CC"/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82" w14:textId="77777777" w:rsidR="002A738C" w:rsidRPr="007275EC" w:rsidRDefault="002A738C" w:rsidP="007911CC"/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83" w14:textId="77777777" w:rsidR="002A738C" w:rsidRPr="007275EC" w:rsidRDefault="002A738C" w:rsidP="007911CC"/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84" w14:textId="77777777" w:rsidR="002A738C" w:rsidRPr="007275EC" w:rsidRDefault="002A738C" w:rsidP="007911CC"/>
        </w:tc>
      </w:tr>
      <w:tr w:rsidR="002A738C" w:rsidRPr="007275EC" w14:paraId="5A32388A" w14:textId="77777777" w:rsidTr="007911CC">
        <w:trPr>
          <w:tblCellSpacing w:w="0" w:type="dxa"/>
          <w:jc w:val="center"/>
        </w:trPr>
        <w:tc>
          <w:tcPr>
            <w:tcW w:w="5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86" w14:textId="77777777" w:rsidR="002A738C" w:rsidRPr="007275EC" w:rsidRDefault="002A738C" w:rsidP="007911CC"/>
        </w:tc>
        <w:tc>
          <w:tcPr>
            <w:tcW w:w="1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87" w14:textId="77777777" w:rsidR="002A738C" w:rsidRPr="007275EC" w:rsidRDefault="002A738C" w:rsidP="007911CC"/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88" w14:textId="77777777" w:rsidR="002A738C" w:rsidRPr="007275EC" w:rsidRDefault="002A738C" w:rsidP="007911CC"/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89" w14:textId="77777777" w:rsidR="002A738C" w:rsidRPr="007275EC" w:rsidRDefault="002A738C" w:rsidP="007911CC"/>
        </w:tc>
      </w:tr>
    </w:tbl>
    <w:p w14:paraId="5A32388B" w14:textId="77777777" w:rsidR="002A738C" w:rsidRDefault="002A738C" w:rsidP="002A738C">
      <w:pPr>
        <w:rPr>
          <w:rFonts w:ascii="Arial" w:hAnsi="Arial" w:cs="Arial"/>
          <w:b/>
        </w:rPr>
      </w:pPr>
    </w:p>
    <w:p w14:paraId="5A32388C" w14:textId="77777777" w:rsidR="002A738C" w:rsidRDefault="002A738C" w:rsidP="002A738C">
      <w:pPr>
        <w:rPr>
          <w:rFonts w:ascii="Arial" w:hAnsi="Arial" w:cs="Arial"/>
          <w:b/>
        </w:rPr>
      </w:pPr>
    </w:p>
    <w:p w14:paraId="5A32388D" w14:textId="77777777" w:rsidR="002A738C" w:rsidRPr="002D5A5C" w:rsidRDefault="002A738C" w:rsidP="002A738C">
      <w:pPr>
        <w:pStyle w:val="BodyText"/>
        <w:rPr>
          <w:b/>
          <w:bCs/>
        </w:rPr>
      </w:pPr>
    </w:p>
    <w:p w14:paraId="5A32388E" w14:textId="77777777" w:rsidR="002A738C" w:rsidRPr="002D5A5C" w:rsidRDefault="00CE515A" w:rsidP="002A738C">
      <w:pPr>
        <w:pStyle w:val="Flowchart"/>
        <w:spacing w:before="120" w:after="120"/>
        <w:rPr>
          <w:rFonts w:ascii="Arial" w:eastAsia="Arial Unicode MS" w:hAnsi="Arial" w:cs="Arial"/>
          <w:sz w:val="20"/>
          <w:szCs w:val="20"/>
          <w:u w:val="single"/>
        </w:rPr>
      </w:pPr>
      <w:r>
        <w:rPr>
          <w:rFonts w:ascii="Arial" w:eastAsia="Arial Unicode MS" w:hAnsi="Arial" w:cs="Arial"/>
          <w:sz w:val="20"/>
          <w:szCs w:val="20"/>
        </w:rPr>
        <w:t xml:space="preserve">Equipment or Project Owner </w:t>
      </w:r>
      <w:r w:rsidR="002A738C" w:rsidRPr="002D5A5C">
        <w:rPr>
          <w:rFonts w:ascii="Arial" w:eastAsia="Arial Unicode MS" w:hAnsi="Arial" w:cs="Arial"/>
          <w:sz w:val="20"/>
          <w:szCs w:val="20"/>
        </w:rPr>
        <w:t>Signature:</w:t>
      </w:r>
      <w:r w:rsidR="002A738C" w:rsidRPr="002D5A5C">
        <w:rPr>
          <w:rFonts w:ascii="Arial" w:eastAsia="Arial Unicode MS" w:hAnsi="Arial" w:cs="Arial"/>
          <w:sz w:val="20"/>
          <w:szCs w:val="20"/>
          <w:u w:val="single"/>
        </w:rPr>
        <w:t xml:space="preserve"> </w:t>
      </w:r>
      <w:r w:rsidR="002A738C" w:rsidRPr="002D5A5C">
        <w:rPr>
          <w:rFonts w:ascii="Arial" w:eastAsia="Arial Unicode MS" w:hAnsi="Arial" w:cs="Arial"/>
          <w:sz w:val="20"/>
          <w:szCs w:val="20"/>
          <w:u w:val="single"/>
        </w:rPr>
        <w:tab/>
      </w:r>
      <w:r w:rsidR="002A738C" w:rsidRPr="002D5A5C">
        <w:rPr>
          <w:rFonts w:ascii="Arial" w:eastAsia="Arial Unicode MS" w:hAnsi="Arial" w:cs="Arial"/>
          <w:sz w:val="20"/>
          <w:szCs w:val="20"/>
          <w:u w:val="single"/>
        </w:rPr>
        <w:tab/>
      </w:r>
      <w:r w:rsidR="002A738C" w:rsidRPr="002D5A5C">
        <w:rPr>
          <w:rFonts w:ascii="Arial" w:eastAsia="Arial Unicode MS" w:hAnsi="Arial" w:cs="Arial"/>
          <w:sz w:val="20"/>
          <w:szCs w:val="20"/>
          <w:u w:val="single"/>
        </w:rPr>
        <w:tab/>
      </w:r>
      <w:r w:rsidR="002A738C" w:rsidRPr="002D5A5C">
        <w:rPr>
          <w:rFonts w:ascii="Arial" w:eastAsia="Arial Unicode MS" w:hAnsi="Arial" w:cs="Arial"/>
          <w:sz w:val="20"/>
          <w:szCs w:val="20"/>
          <w:u w:val="single"/>
        </w:rPr>
        <w:tab/>
      </w:r>
      <w:r w:rsidR="002A738C" w:rsidRPr="002D5A5C">
        <w:rPr>
          <w:rFonts w:ascii="Arial" w:eastAsia="Arial Unicode MS" w:hAnsi="Arial" w:cs="Arial"/>
          <w:sz w:val="20"/>
          <w:szCs w:val="20"/>
          <w:u w:val="single"/>
        </w:rPr>
        <w:tab/>
      </w:r>
      <w:r w:rsidR="002A738C">
        <w:rPr>
          <w:rFonts w:ascii="Arial" w:eastAsia="Arial Unicode MS" w:hAnsi="Arial" w:cs="Arial"/>
          <w:sz w:val="20"/>
          <w:szCs w:val="20"/>
          <w:u w:val="single"/>
        </w:rPr>
        <w:t xml:space="preserve">         </w:t>
      </w:r>
      <w:r w:rsidR="002A738C" w:rsidRPr="002D5A5C">
        <w:rPr>
          <w:rFonts w:ascii="Arial" w:eastAsia="Arial Unicode MS" w:hAnsi="Arial" w:cs="Arial"/>
          <w:sz w:val="20"/>
          <w:szCs w:val="20"/>
        </w:rPr>
        <w:t>Date:</w:t>
      </w:r>
      <w:r w:rsidR="002A738C">
        <w:rPr>
          <w:rFonts w:ascii="Arial" w:eastAsia="Arial Unicode MS" w:hAnsi="Arial" w:cs="Arial"/>
          <w:sz w:val="20"/>
          <w:szCs w:val="20"/>
          <w:u w:val="single"/>
        </w:rPr>
        <w:tab/>
      </w:r>
      <w:r w:rsidR="002A738C">
        <w:rPr>
          <w:rFonts w:ascii="Arial" w:eastAsia="Arial Unicode MS" w:hAnsi="Arial" w:cs="Arial"/>
          <w:sz w:val="20"/>
          <w:szCs w:val="20"/>
          <w:u w:val="single"/>
        </w:rPr>
        <w:tab/>
      </w:r>
    </w:p>
    <w:p w14:paraId="5A32388F" w14:textId="77777777" w:rsidR="002A738C" w:rsidRPr="002D5A5C" w:rsidRDefault="002A738C" w:rsidP="002A738C">
      <w:pPr>
        <w:pStyle w:val="Flowchart"/>
        <w:spacing w:before="120" w:after="120"/>
        <w:rPr>
          <w:rFonts w:ascii="Arial" w:eastAsia="Arial Unicode MS" w:hAnsi="Arial" w:cs="Arial"/>
          <w:spacing w:val="-4"/>
          <w:sz w:val="20"/>
          <w:szCs w:val="20"/>
          <w:u w:val="single"/>
        </w:rPr>
      </w:pPr>
      <w:r>
        <w:rPr>
          <w:rFonts w:ascii="Arial" w:eastAsia="Arial Unicode MS" w:hAnsi="Arial" w:cs="Arial"/>
          <w:spacing w:val="-4"/>
          <w:sz w:val="20"/>
          <w:szCs w:val="20"/>
        </w:rPr>
        <w:t xml:space="preserve">Decon Leader </w:t>
      </w:r>
      <w:r w:rsidRPr="002D5A5C">
        <w:rPr>
          <w:rFonts w:ascii="Arial" w:eastAsia="Arial Unicode MS" w:hAnsi="Arial" w:cs="Arial"/>
          <w:spacing w:val="-4"/>
          <w:sz w:val="20"/>
          <w:szCs w:val="20"/>
        </w:rPr>
        <w:t xml:space="preserve">Signature: </w:t>
      </w:r>
      <w:r w:rsidRPr="002D5A5C">
        <w:rPr>
          <w:rFonts w:ascii="Arial" w:eastAsia="Arial Unicode MS" w:hAnsi="Arial" w:cs="Arial"/>
          <w:spacing w:val="-4"/>
          <w:sz w:val="20"/>
          <w:szCs w:val="20"/>
          <w:u w:val="single"/>
        </w:rPr>
        <w:tab/>
      </w:r>
      <w:r w:rsidRPr="002D5A5C">
        <w:rPr>
          <w:rFonts w:ascii="Arial" w:eastAsia="Arial Unicode MS" w:hAnsi="Arial" w:cs="Arial"/>
          <w:spacing w:val="-4"/>
          <w:sz w:val="20"/>
          <w:szCs w:val="20"/>
          <w:u w:val="single"/>
        </w:rPr>
        <w:tab/>
      </w:r>
      <w:r w:rsidRPr="002D5A5C">
        <w:rPr>
          <w:rFonts w:ascii="Arial" w:eastAsia="Arial Unicode MS" w:hAnsi="Arial" w:cs="Arial"/>
          <w:spacing w:val="-4"/>
          <w:sz w:val="20"/>
          <w:szCs w:val="20"/>
          <w:u w:val="single"/>
        </w:rPr>
        <w:tab/>
      </w:r>
      <w:r w:rsidRPr="002D5A5C">
        <w:rPr>
          <w:rFonts w:ascii="Arial" w:eastAsia="Arial Unicode MS" w:hAnsi="Arial" w:cs="Arial"/>
          <w:spacing w:val="-4"/>
          <w:sz w:val="20"/>
          <w:szCs w:val="20"/>
          <w:u w:val="single"/>
        </w:rPr>
        <w:tab/>
      </w:r>
      <w:r w:rsidRPr="002D5A5C">
        <w:rPr>
          <w:rFonts w:ascii="Arial" w:eastAsia="Arial Unicode MS" w:hAnsi="Arial" w:cs="Arial"/>
          <w:spacing w:val="-4"/>
          <w:sz w:val="20"/>
          <w:szCs w:val="20"/>
          <w:u w:val="single"/>
        </w:rPr>
        <w:tab/>
        <w:t xml:space="preserve"> </w:t>
      </w:r>
      <w:r w:rsidRPr="002D5A5C">
        <w:rPr>
          <w:rFonts w:ascii="Arial" w:eastAsia="Arial Unicode MS" w:hAnsi="Arial" w:cs="Arial"/>
          <w:spacing w:val="-4"/>
          <w:sz w:val="20"/>
          <w:szCs w:val="20"/>
          <w:u w:val="single"/>
        </w:rPr>
        <w:tab/>
      </w:r>
      <w:r w:rsidRPr="002D5A5C">
        <w:rPr>
          <w:rFonts w:ascii="Arial" w:eastAsia="Arial Unicode MS" w:hAnsi="Arial" w:cs="Arial"/>
          <w:spacing w:val="-4"/>
          <w:sz w:val="20"/>
          <w:szCs w:val="20"/>
        </w:rPr>
        <w:t>Date:</w:t>
      </w:r>
      <w:r>
        <w:rPr>
          <w:rFonts w:ascii="Arial" w:eastAsia="Arial Unicode MS" w:hAnsi="Arial" w:cs="Arial"/>
          <w:spacing w:val="-4"/>
          <w:sz w:val="20"/>
          <w:szCs w:val="20"/>
          <w:u w:val="single"/>
        </w:rPr>
        <w:tab/>
      </w:r>
      <w:r>
        <w:rPr>
          <w:rFonts w:ascii="Arial" w:eastAsia="Arial Unicode MS" w:hAnsi="Arial" w:cs="Arial"/>
          <w:spacing w:val="-4"/>
          <w:sz w:val="20"/>
          <w:szCs w:val="20"/>
          <w:u w:val="single"/>
        </w:rPr>
        <w:tab/>
      </w:r>
    </w:p>
    <w:p w14:paraId="5A323890" w14:textId="77777777" w:rsidR="002A738C" w:rsidRPr="002D5A5C" w:rsidRDefault="002A738C" w:rsidP="002A738C">
      <w:pPr>
        <w:rPr>
          <w:rFonts w:ascii="Arial" w:eastAsia="Arial Unicode MS" w:hAnsi="Arial" w:cs="Arial"/>
          <w:spacing w:val="-4"/>
          <w:u w:val="single"/>
        </w:rPr>
      </w:pPr>
    </w:p>
    <w:p w14:paraId="5A323891" w14:textId="77777777" w:rsidR="002A738C" w:rsidRDefault="002A738C" w:rsidP="002A738C">
      <w:pPr>
        <w:ind w:left="1440"/>
        <w:rPr>
          <w:rFonts w:ascii="Arial" w:hAnsi="Arial" w:cs="Arial"/>
          <w:b/>
        </w:rPr>
      </w:pPr>
    </w:p>
    <w:p w14:paraId="5A323892" w14:textId="77777777" w:rsidR="002A738C" w:rsidRDefault="002A738C" w:rsidP="002A738C">
      <w:pPr>
        <w:ind w:left="1440"/>
        <w:rPr>
          <w:rFonts w:ascii="Arial" w:hAnsi="Arial" w:cs="Arial"/>
          <w:b/>
        </w:rPr>
      </w:pPr>
    </w:p>
    <w:p w14:paraId="5A323893" w14:textId="77777777" w:rsidR="002A738C" w:rsidRDefault="002A738C" w:rsidP="002A738C">
      <w:pPr>
        <w:ind w:left="1440"/>
        <w:rPr>
          <w:rFonts w:ascii="Arial" w:hAnsi="Arial" w:cs="Arial"/>
          <w:b/>
        </w:rPr>
      </w:pPr>
    </w:p>
    <w:p w14:paraId="5A323894" w14:textId="77777777" w:rsidR="002A738C" w:rsidRDefault="002A738C" w:rsidP="002A738C">
      <w:pPr>
        <w:ind w:left="1440"/>
        <w:rPr>
          <w:rFonts w:ascii="Arial" w:hAnsi="Arial" w:cs="Arial"/>
          <w:b/>
        </w:rPr>
      </w:pPr>
    </w:p>
    <w:p w14:paraId="5A323895" w14:textId="77777777" w:rsidR="002A738C" w:rsidRPr="002D5A5C" w:rsidRDefault="002A738C" w:rsidP="002A738C">
      <w:pPr>
        <w:ind w:left="1440"/>
        <w:rPr>
          <w:rFonts w:ascii="Arial" w:hAnsi="Arial" w:cs="Arial"/>
          <w:b/>
        </w:rPr>
      </w:pPr>
    </w:p>
    <w:p w14:paraId="5A323896" w14:textId="77777777" w:rsidR="002A738C" w:rsidRDefault="002A738C" w:rsidP="002A738C">
      <w:pPr>
        <w:rPr>
          <w:rFonts w:ascii="Arial" w:hAnsi="Arial" w:cs="Arial"/>
          <w:b/>
        </w:rPr>
      </w:pPr>
    </w:p>
    <w:tbl>
      <w:tblPr>
        <w:tblW w:w="5632" w:type="pct"/>
        <w:tblCellSpacing w:w="0" w:type="dxa"/>
        <w:tblInd w:w="-58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65"/>
        <w:gridCol w:w="1337"/>
        <w:gridCol w:w="1337"/>
        <w:gridCol w:w="1337"/>
        <w:gridCol w:w="1335"/>
      </w:tblGrid>
      <w:tr w:rsidR="002A738C" w:rsidRPr="007275EC" w14:paraId="5A32389A" w14:textId="77777777" w:rsidTr="007911CC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0000"/>
            <w:vAlign w:val="center"/>
          </w:tcPr>
          <w:p w14:paraId="5A323897" w14:textId="77777777" w:rsidR="002A738C" w:rsidRDefault="002A738C" w:rsidP="007911CC">
            <w:pPr>
              <w:rPr>
                <w:rFonts w:ascii="Arial" w:hAnsi="Arial" w:cs="Arial"/>
                <w:bCs/>
                <w:color w:val="FFFFFF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FFFFFF"/>
                <w:sz w:val="27"/>
                <w:szCs w:val="27"/>
              </w:rPr>
              <w:t>Section 8</w:t>
            </w:r>
            <w:r w:rsidRPr="007275EC">
              <w:rPr>
                <w:rFonts w:ascii="Arial" w:hAnsi="Arial" w:cs="Arial"/>
                <w:bCs/>
                <w:color w:val="FFFFFF"/>
                <w:sz w:val="27"/>
                <w:szCs w:val="27"/>
              </w:rPr>
              <w:t xml:space="preserve">:                      </w:t>
            </w:r>
            <w:r>
              <w:rPr>
                <w:rFonts w:ascii="Arial" w:hAnsi="Arial" w:cs="Arial"/>
                <w:bCs/>
                <w:color w:val="FFFFFF"/>
                <w:sz w:val="27"/>
                <w:szCs w:val="27"/>
              </w:rPr>
              <w:t xml:space="preserve">  Equipment Final Inspection</w:t>
            </w:r>
          </w:p>
          <w:p w14:paraId="5A323898" w14:textId="77777777" w:rsidR="002A738C" w:rsidRDefault="002A738C" w:rsidP="007911CC">
            <w:pPr>
              <w:jc w:val="center"/>
              <w:rPr>
                <w:rFonts w:ascii="Arial" w:hAnsi="Arial" w:cs="Arial"/>
                <w:bCs/>
                <w:color w:val="FFFFFF"/>
                <w:sz w:val="27"/>
                <w:szCs w:val="27"/>
              </w:rPr>
            </w:pPr>
            <w:r>
              <w:rPr>
                <w:rFonts w:ascii="Arial" w:hAnsi="Arial" w:cs="Arial"/>
                <w:bCs/>
                <w:color w:val="FFFFFF"/>
                <w:sz w:val="27"/>
                <w:szCs w:val="27"/>
              </w:rPr>
              <w:t>Performed by ESH or Designee</w:t>
            </w:r>
          </w:p>
          <w:p w14:paraId="5A323899" w14:textId="77777777" w:rsidR="002A738C" w:rsidRPr="007275EC" w:rsidRDefault="002A738C" w:rsidP="007911CC">
            <w:r w:rsidRPr="00014140">
              <w:rPr>
                <w:rFonts w:ascii="Arial" w:hAnsi="Arial" w:cs="Arial"/>
              </w:rPr>
              <w:t xml:space="preserve">Note: Mechanically capped/plugged refers to fitting, flanges, other devices that will remain secure and prevent leakage of residual liquids, gasses, </w:t>
            </w:r>
            <w:r>
              <w:rPr>
                <w:rFonts w:ascii="Arial" w:hAnsi="Arial" w:cs="Arial"/>
              </w:rPr>
              <w:t xml:space="preserve">or </w:t>
            </w:r>
            <w:r w:rsidRPr="00014140">
              <w:rPr>
                <w:rFonts w:ascii="Arial" w:hAnsi="Arial" w:cs="Arial"/>
              </w:rPr>
              <w:t>by-products that remain in the equipment or part. (e.g. Swagelok, VCR, KF flange caps, etc…). These caps or plugs must be constructed of a material compatible with chemicals/gasses and materials used in or on the equipment.</w:t>
            </w:r>
          </w:p>
        </w:tc>
      </w:tr>
      <w:tr w:rsidR="002A738C" w:rsidRPr="007275EC" w14:paraId="5A3238A0" w14:textId="77777777" w:rsidTr="007911CC">
        <w:trPr>
          <w:trHeight w:val="825"/>
          <w:tblCellSpacing w:w="0" w:type="dxa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9B" w14:textId="77777777" w:rsidR="002A738C" w:rsidRPr="00F23206" w:rsidRDefault="002A738C" w:rsidP="007911CC">
            <w:pPr>
              <w:rPr>
                <w:rFonts w:ascii="Arial" w:hAnsi="Arial" w:cs="Arial"/>
                <w:b/>
                <w:bCs/>
              </w:rPr>
            </w:pPr>
            <w:r w:rsidRPr="00F23206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9C" w14:textId="77777777" w:rsidR="002A738C" w:rsidRPr="00F23206" w:rsidRDefault="002A738C" w:rsidP="007911CC">
            <w:pPr>
              <w:pStyle w:val="NormalWeb"/>
              <w:jc w:val="center"/>
              <w:rPr>
                <w:b/>
              </w:rPr>
            </w:pPr>
            <w:r w:rsidRPr="00F23206">
              <w:rPr>
                <w:b/>
              </w:rPr>
              <w:t>YES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9D" w14:textId="77777777" w:rsidR="002A738C" w:rsidRPr="00F23206" w:rsidRDefault="002A738C" w:rsidP="007911CC">
            <w:pPr>
              <w:pStyle w:val="NormalWeb"/>
              <w:jc w:val="center"/>
              <w:rPr>
                <w:b/>
              </w:rPr>
            </w:pPr>
            <w:r w:rsidRPr="00F23206">
              <w:rPr>
                <w:b/>
              </w:rPr>
              <w:t>NO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9E" w14:textId="77777777" w:rsidR="002A738C" w:rsidRPr="00F23206" w:rsidRDefault="002A738C" w:rsidP="007911CC">
            <w:pPr>
              <w:pStyle w:val="NormalWeb"/>
              <w:jc w:val="center"/>
              <w:rPr>
                <w:b/>
              </w:rPr>
            </w:pPr>
            <w:r w:rsidRPr="00F23206">
              <w:rPr>
                <w:b/>
              </w:rPr>
              <w:t>NA</w:t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9F" w14:textId="77777777" w:rsidR="002A738C" w:rsidRPr="00F23206" w:rsidRDefault="002A738C" w:rsidP="007911CC">
            <w:pPr>
              <w:pStyle w:val="NormalWeb"/>
              <w:jc w:val="center"/>
              <w:rPr>
                <w:b/>
              </w:rPr>
            </w:pPr>
            <w:r w:rsidRPr="00F23206">
              <w:rPr>
                <w:b/>
              </w:rPr>
              <w:t>Initial</w:t>
            </w:r>
          </w:p>
        </w:tc>
      </w:tr>
      <w:tr w:rsidR="002A738C" w:rsidRPr="007275EC" w14:paraId="5A3238A6" w14:textId="77777777" w:rsidTr="007911CC">
        <w:trPr>
          <w:trHeight w:val="825"/>
          <w:tblCellSpacing w:w="0" w:type="dxa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A1" w14:textId="77777777" w:rsidR="002A738C" w:rsidRPr="0035027E" w:rsidRDefault="002A738C" w:rsidP="007911CC">
            <w:pPr>
              <w:rPr>
                <w:rFonts w:ascii="Arial" w:hAnsi="Arial" w:cs="Arial"/>
              </w:rPr>
            </w:pPr>
            <w:r w:rsidRPr="0035027E">
              <w:rPr>
                <w:rFonts w:ascii="Arial" w:hAnsi="Arial" w:cs="Arial"/>
              </w:rPr>
              <w:t>Document</w:t>
            </w:r>
            <w:r>
              <w:rPr>
                <w:rFonts w:ascii="Arial" w:hAnsi="Arial" w:cs="Arial"/>
              </w:rPr>
              <w:t>ation</w:t>
            </w:r>
            <w:r w:rsidRPr="0035027E">
              <w:rPr>
                <w:rFonts w:ascii="Arial" w:hAnsi="Arial" w:cs="Arial"/>
              </w:rPr>
              <w:t xml:space="preserve"> is complete and satisfactory including methods of decontamination and </w:t>
            </w:r>
            <w:r>
              <w:rPr>
                <w:rFonts w:ascii="Arial" w:hAnsi="Arial" w:cs="Arial"/>
              </w:rPr>
              <w:t xml:space="preserve">verification of effectiveness? 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A2" w14:textId="77777777" w:rsidR="002A738C" w:rsidRPr="007275EC" w:rsidRDefault="002A738C" w:rsidP="007911C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A3" w14:textId="77777777" w:rsidR="002A738C" w:rsidRPr="007275EC" w:rsidRDefault="002A738C" w:rsidP="007911C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A4" w14:textId="77777777" w:rsidR="002A738C" w:rsidRPr="007275EC" w:rsidRDefault="002A738C" w:rsidP="007911CC">
            <w:pPr>
              <w:jc w:val="center"/>
              <w:rPr>
                <w:rFonts w:ascii="Arial" w:hAnsi="Arial" w:cs="Arial"/>
                <w:bCs/>
              </w:rPr>
            </w:pPr>
            <w:r w:rsidRPr="007275EC">
              <w:rPr>
                <w:rFonts w:ascii="Arial" w:hAnsi="Arial" w:cs="Arial"/>
                <w:bCs/>
              </w:rPr>
              <w:br/>
            </w: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A5" w14:textId="77777777" w:rsidR="002A738C" w:rsidRPr="007275EC" w:rsidRDefault="002A738C" w:rsidP="007911CC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2A738C" w:rsidRPr="007275EC" w14:paraId="5A3238AC" w14:textId="77777777" w:rsidTr="007911CC">
        <w:trPr>
          <w:tblCellSpacing w:w="0" w:type="dxa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A7" w14:textId="77777777" w:rsidR="002A738C" w:rsidRPr="007275EC" w:rsidRDefault="002A738C" w:rsidP="007911CC">
            <w:pPr>
              <w:rPr>
                <w:rFonts w:ascii="Arial" w:hAnsi="Arial" w:cs="Arial"/>
              </w:rPr>
            </w:pPr>
            <w:r w:rsidRPr="00FD1D5B">
              <w:rPr>
                <w:rFonts w:ascii="Arial" w:hAnsi="Arial" w:cs="Arial"/>
              </w:rPr>
              <w:t>Component and Process information has been communicated with TI Logistics for proper shipping methods</w:t>
            </w:r>
            <w:r>
              <w:rPr>
                <w:rFonts w:ascii="Arial" w:hAnsi="Arial" w:cs="Arial"/>
              </w:rPr>
              <w:t xml:space="preserve"> and documentation</w:t>
            </w:r>
            <w:r w:rsidRPr="00FD1D5B">
              <w:rPr>
                <w:rFonts w:ascii="Arial" w:hAnsi="Arial" w:cs="Arial"/>
              </w:rPr>
              <w:t>? (Sections 4 and 5)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A8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A9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AA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AB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8B7" w14:textId="77777777" w:rsidTr="007911CC">
        <w:trPr>
          <w:trHeight w:val="717"/>
          <w:tblCellSpacing w:w="0" w:type="dxa"/>
        </w:trPr>
        <w:tc>
          <w:tcPr>
            <w:tcW w:w="248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5A3238AD" w14:textId="77777777" w:rsidR="002A738C" w:rsidRPr="00FD1D5B" w:rsidRDefault="002A738C" w:rsidP="00791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FD1D5B">
              <w:rPr>
                <w:rFonts w:ascii="Arial" w:hAnsi="Arial" w:cs="Arial"/>
              </w:rPr>
              <w:t xml:space="preserve">inal inspection </w:t>
            </w:r>
            <w:r>
              <w:rPr>
                <w:rFonts w:ascii="Arial" w:hAnsi="Arial" w:cs="Arial"/>
              </w:rPr>
              <w:t xml:space="preserve">has </w:t>
            </w:r>
            <w:r w:rsidRPr="00FD1D5B">
              <w:rPr>
                <w:rFonts w:ascii="Arial" w:hAnsi="Arial" w:cs="Arial"/>
              </w:rPr>
              <w:t>been completed according to the following?</w:t>
            </w:r>
          </w:p>
          <w:p w14:paraId="5A3238AE" w14:textId="77777777" w:rsidR="002A738C" w:rsidRPr="00FD1D5B" w:rsidRDefault="002A738C" w:rsidP="002A738C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FD1D5B">
              <w:rPr>
                <w:rFonts w:ascii="Arial" w:hAnsi="Arial" w:cs="Arial"/>
              </w:rPr>
              <w:t xml:space="preserve">Equipment appears undamaged and complete. (Document any discrepancies including photographs. Contact </w:t>
            </w:r>
            <w:r>
              <w:rPr>
                <w:rFonts w:ascii="Arial" w:hAnsi="Arial" w:cs="Arial"/>
              </w:rPr>
              <w:t>EE/P</w:t>
            </w:r>
            <w:r w:rsidRPr="00FD1D5B">
              <w:rPr>
                <w:rFonts w:ascii="Arial" w:hAnsi="Arial" w:cs="Arial"/>
              </w:rPr>
              <w:t>roject manager</w:t>
            </w:r>
            <w:r>
              <w:rPr>
                <w:rFonts w:ascii="Arial" w:hAnsi="Arial" w:cs="Arial"/>
              </w:rPr>
              <w:t xml:space="preserve"> if discrepancies noted</w:t>
            </w:r>
            <w:r w:rsidRPr="00FD1D5B">
              <w:rPr>
                <w:rFonts w:ascii="Arial" w:hAnsi="Arial" w:cs="Arial"/>
              </w:rPr>
              <w:t>)</w:t>
            </w:r>
          </w:p>
          <w:p w14:paraId="5A3238AF" w14:textId="77777777" w:rsidR="002A738C" w:rsidRPr="00FD1D5B" w:rsidRDefault="002A738C" w:rsidP="002A738C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  <w:r w:rsidRPr="00FD1D5B">
              <w:rPr>
                <w:rFonts w:ascii="Arial" w:hAnsi="Arial" w:cs="Arial"/>
              </w:rPr>
              <w:t>areas appear clean and free of liquids, process byproducts, other potential hazards.</w:t>
            </w:r>
          </w:p>
          <w:p w14:paraId="5A3238B0" w14:textId="77777777" w:rsidR="002A738C" w:rsidRPr="00FD1D5B" w:rsidRDefault="002A738C" w:rsidP="002A738C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FD1D5B">
              <w:rPr>
                <w:rFonts w:ascii="Arial" w:hAnsi="Arial" w:cs="Arial"/>
              </w:rPr>
              <w:t xml:space="preserve">All gas/chemical lines are </w:t>
            </w:r>
            <w:r>
              <w:rPr>
                <w:rFonts w:ascii="Arial" w:hAnsi="Arial" w:cs="Arial"/>
              </w:rPr>
              <w:t>mechanically capped/plugged and tight/secure</w:t>
            </w:r>
            <w:r w:rsidRPr="00FD1D5B">
              <w:rPr>
                <w:rFonts w:ascii="Arial" w:hAnsi="Arial" w:cs="Arial"/>
              </w:rPr>
              <w:t xml:space="preserve"> (Including water lines).</w:t>
            </w:r>
          </w:p>
          <w:p w14:paraId="5A3238B1" w14:textId="77777777" w:rsidR="002A738C" w:rsidRPr="00FD1D5B" w:rsidRDefault="002A738C" w:rsidP="002A738C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process exhaust lines and drains</w:t>
            </w:r>
            <w:r w:rsidRPr="00FD1D5B">
              <w:rPr>
                <w:rFonts w:ascii="Arial" w:hAnsi="Arial" w:cs="Arial"/>
              </w:rPr>
              <w:t xml:space="preserve"> are </w:t>
            </w:r>
            <w:r>
              <w:rPr>
                <w:rFonts w:ascii="Arial" w:hAnsi="Arial" w:cs="Arial"/>
              </w:rPr>
              <w:t>mechanically capped/plugged and tight/secure.</w:t>
            </w:r>
          </w:p>
          <w:p w14:paraId="5A3238B2" w14:textId="77777777" w:rsidR="002A738C" w:rsidRPr="00FD1D5B" w:rsidRDefault="002A738C" w:rsidP="002A738C">
            <w:pPr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FD1D5B">
              <w:rPr>
                <w:rFonts w:ascii="Arial" w:hAnsi="Arial" w:cs="Arial"/>
              </w:rPr>
              <w:t>Surface areas are free of dirt, grime, oils, other contaminates.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5A3238B3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5A3238B4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5A3238B5" w14:textId="77777777" w:rsidR="002A738C" w:rsidRPr="007275EC" w:rsidRDefault="002A738C" w:rsidP="007911CC">
            <w:pPr>
              <w:jc w:val="center"/>
            </w:pPr>
          </w:p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5A3238B6" w14:textId="77777777" w:rsidR="002A738C" w:rsidRPr="007275EC" w:rsidRDefault="002A738C" w:rsidP="007911CC">
            <w:pPr>
              <w:jc w:val="center"/>
            </w:pPr>
          </w:p>
        </w:tc>
      </w:tr>
      <w:tr w:rsidR="002A738C" w:rsidRPr="007275EC" w14:paraId="5A3238BA" w14:textId="77777777" w:rsidTr="007911CC">
        <w:trPr>
          <w:trHeight w:val="2475"/>
          <w:tblCellSpacing w:w="0" w:type="dxa"/>
        </w:trPr>
        <w:tc>
          <w:tcPr>
            <w:tcW w:w="2481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5A3238B8" w14:textId="77777777" w:rsidR="002A738C" w:rsidRDefault="002A738C" w:rsidP="007911C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19" w:type="pct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14:paraId="5A3238B9" w14:textId="77777777" w:rsidR="002A738C" w:rsidRPr="00FD1D5B" w:rsidRDefault="002A738C" w:rsidP="00791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</w:tr>
      <w:tr w:rsidR="002A738C" w:rsidRPr="007275EC" w14:paraId="5A3238C0" w14:textId="77777777" w:rsidTr="007911CC">
        <w:trPr>
          <w:trHeight w:val="690"/>
          <w:tblCellSpacing w:w="0" w:type="dxa"/>
        </w:trPr>
        <w:tc>
          <w:tcPr>
            <w:tcW w:w="24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3238BB" w14:textId="77777777" w:rsidR="002A738C" w:rsidRPr="007275EC" w:rsidRDefault="002A738C" w:rsidP="007911CC">
            <w:pPr>
              <w:rPr>
                <w:rFonts w:ascii="Arial" w:hAnsi="Arial" w:cs="Arial"/>
              </w:rPr>
            </w:pPr>
            <w:r>
              <w:t>Orange Tag has been securely fastened to each tool/</w:t>
            </w:r>
            <w:r w:rsidRPr="00737FD9">
              <w:rPr>
                <w:rFonts w:ascii="Arial" w:hAnsi="Arial" w:cs="Arial"/>
              </w:rPr>
              <w:t>equipment</w:t>
            </w:r>
            <w:r>
              <w:t xml:space="preserve"> including support equipment?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BC" w14:textId="77777777" w:rsidR="002A738C" w:rsidRPr="007275EC" w:rsidRDefault="002A738C" w:rsidP="007911CC"/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BD" w14:textId="77777777" w:rsidR="002A738C" w:rsidRPr="007275EC" w:rsidRDefault="002A738C" w:rsidP="007911CC"/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BE" w14:textId="77777777" w:rsidR="002A738C" w:rsidRPr="007275EC" w:rsidRDefault="002A738C" w:rsidP="007911CC"/>
        </w:tc>
        <w:tc>
          <w:tcPr>
            <w:tcW w:w="6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BF" w14:textId="77777777" w:rsidR="002A738C" w:rsidRPr="007275EC" w:rsidRDefault="002A738C" w:rsidP="007911CC"/>
        </w:tc>
      </w:tr>
      <w:tr w:rsidR="002A738C" w:rsidRPr="007275EC" w14:paraId="5A3238C9" w14:textId="77777777" w:rsidTr="007911CC">
        <w:trPr>
          <w:trHeight w:val="58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238C1" w14:textId="77777777" w:rsidR="002A738C" w:rsidRDefault="002A738C" w:rsidP="007911C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Notes: </w:t>
            </w:r>
          </w:p>
          <w:p w14:paraId="5A3238C2" w14:textId="77777777" w:rsidR="002A738C" w:rsidRDefault="002A738C" w:rsidP="002A738C">
            <w:pPr>
              <w:numPr>
                <w:ilvl w:val="0"/>
                <w:numId w:val="4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Include a copy of this worksheet in the main crate for receiving site to review. </w:t>
            </w:r>
          </w:p>
          <w:p w14:paraId="5A3238C3" w14:textId="77777777" w:rsidR="002A738C" w:rsidRPr="00C34759" w:rsidRDefault="002A738C" w:rsidP="002A738C">
            <w:pPr>
              <w:numPr>
                <w:ilvl w:val="0"/>
                <w:numId w:val="4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Ensure that any remaining hazards are noted and include applicable </w:t>
            </w:r>
            <w:r w:rsidR="00CE515A">
              <w:rPr>
                <w:rFonts w:ascii="Arial" w:hAnsi="Arial" w:cs="Arial"/>
                <w:bCs/>
              </w:rPr>
              <w:t>Safety Data Sheet (SDS)</w:t>
            </w:r>
            <w:r>
              <w:rPr>
                <w:rFonts w:ascii="Arial" w:hAnsi="Arial" w:cs="Arial"/>
                <w:bCs/>
              </w:rPr>
              <w:t xml:space="preserve"> with the worksheet. </w:t>
            </w:r>
          </w:p>
          <w:p w14:paraId="5A3238C4" w14:textId="77777777" w:rsidR="002A738C" w:rsidRDefault="002A738C" w:rsidP="002A738C">
            <w:pPr>
              <w:numPr>
                <w:ilvl w:val="0"/>
                <w:numId w:val="4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Retain a copy of this worksheet according to the TI records retention policy.</w:t>
            </w:r>
          </w:p>
          <w:p w14:paraId="5A3238C5" w14:textId="77777777" w:rsidR="002A738C" w:rsidRDefault="002A738C" w:rsidP="007911CC">
            <w:pPr>
              <w:rPr>
                <w:rFonts w:ascii="Arial" w:hAnsi="Arial" w:cs="Arial"/>
                <w:bCs/>
              </w:rPr>
            </w:pPr>
          </w:p>
          <w:p w14:paraId="5A3238C6" w14:textId="77777777" w:rsidR="002A738C" w:rsidRPr="007275EC" w:rsidRDefault="002A738C" w:rsidP="007911CC">
            <w:pPr>
              <w:rPr>
                <w:rFonts w:ascii="Arial" w:hAnsi="Arial" w:cs="Arial"/>
                <w:bCs/>
              </w:rPr>
            </w:pPr>
          </w:p>
          <w:p w14:paraId="5A3238C7" w14:textId="77777777" w:rsidR="002A738C" w:rsidRPr="007275EC" w:rsidRDefault="002A738C" w:rsidP="007911CC">
            <w:pPr>
              <w:rPr>
                <w:rFonts w:ascii="Arial" w:hAnsi="Arial" w:cs="Arial"/>
                <w:bCs/>
              </w:rPr>
            </w:pPr>
          </w:p>
          <w:p w14:paraId="5A3238C8" w14:textId="77777777" w:rsidR="002A738C" w:rsidRPr="007275EC" w:rsidRDefault="002A738C" w:rsidP="007911CC">
            <w:pPr>
              <w:rPr>
                <w:rFonts w:ascii="Arial" w:hAnsi="Arial" w:cs="Arial"/>
                <w:bCs/>
              </w:rPr>
            </w:pPr>
          </w:p>
        </w:tc>
      </w:tr>
    </w:tbl>
    <w:p w14:paraId="5A3238CA" w14:textId="77777777" w:rsidR="002A738C" w:rsidRDefault="002A738C" w:rsidP="002A738C">
      <w:pPr>
        <w:rPr>
          <w:rFonts w:ascii="Arial" w:hAnsi="Arial" w:cs="Arial"/>
          <w:b/>
        </w:rPr>
      </w:pPr>
    </w:p>
    <w:p w14:paraId="5A3238CB" w14:textId="77777777" w:rsidR="002A738C" w:rsidRDefault="002A738C" w:rsidP="002A738C">
      <w:pPr>
        <w:rPr>
          <w:rFonts w:ascii="Arial" w:hAnsi="Arial" w:cs="Arial"/>
          <w:b/>
        </w:rPr>
      </w:pPr>
    </w:p>
    <w:p w14:paraId="5A3238CC" w14:textId="77777777" w:rsidR="002A738C" w:rsidRPr="009A34E8" w:rsidRDefault="002A738C" w:rsidP="002A738C">
      <w:pPr>
        <w:rPr>
          <w:rFonts w:ascii="Arial" w:hAnsi="Arial" w:cs="Arial"/>
          <w:b/>
        </w:rPr>
      </w:pPr>
      <w:r>
        <w:rPr>
          <w:rFonts w:ascii="Arial" w:eastAsia="Arial Unicode MS" w:hAnsi="Arial" w:cs="Arial"/>
          <w:spacing w:val="-4"/>
        </w:rPr>
        <w:t>ES</w:t>
      </w:r>
      <w:r w:rsidR="00E72F1D">
        <w:rPr>
          <w:rFonts w:ascii="Arial" w:eastAsia="Arial Unicode MS" w:hAnsi="Arial" w:cs="Arial"/>
          <w:spacing w:val="-4"/>
        </w:rPr>
        <w:t>H</w:t>
      </w:r>
      <w:r>
        <w:rPr>
          <w:rFonts w:ascii="Arial" w:eastAsia="Arial Unicode MS" w:hAnsi="Arial" w:cs="Arial"/>
          <w:spacing w:val="-4"/>
        </w:rPr>
        <w:t xml:space="preserve"> or Designee </w:t>
      </w:r>
      <w:r w:rsidRPr="002D5A5C">
        <w:rPr>
          <w:rFonts w:ascii="Arial" w:eastAsia="Arial Unicode MS" w:hAnsi="Arial" w:cs="Arial"/>
          <w:spacing w:val="-4"/>
        </w:rPr>
        <w:t xml:space="preserve">Signature: </w:t>
      </w:r>
      <w:r w:rsidRPr="002D5A5C">
        <w:rPr>
          <w:rFonts w:ascii="Arial" w:eastAsia="Arial Unicode MS" w:hAnsi="Arial" w:cs="Arial"/>
          <w:spacing w:val="-4"/>
          <w:u w:val="single"/>
        </w:rPr>
        <w:tab/>
      </w:r>
      <w:r w:rsidRPr="002D5A5C">
        <w:rPr>
          <w:rFonts w:ascii="Arial" w:eastAsia="Arial Unicode MS" w:hAnsi="Arial" w:cs="Arial"/>
          <w:spacing w:val="-4"/>
          <w:u w:val="single"/>
        </w:rPr>
        <w:tab/>
      </w:r>
      <w:r w:rsidRPr="002D5A5C">
        <w:rPr>
          <w:rFonts w:ascii="Arial" w:eastAsia="Arial Unicode MS" w:hAnsi="Arial" w:cs="Arial"/>
          <w:spacing w:val="-4"/>
          <w:u w:val="single"/>
        </w:rPr>
        <w:tab/>
      </w:r>
      <w:r w:rsidRPr="002D5A5C">
        <w:rPr>
          <w:rFonts w:ascii="Arial" w:eastAsia="Arial Unicode MS" w:hAnsi="Arial" w:cs="Arial"/>
          <w:spacing w:val="-4"/>
          <w:u w:val="single"/>
        </w:rPr>
        <w:tab/>
        <w:t xml:space="preserve"> </w:t>
      </w:r>
      <w:r w:rsidRPr="002D5A5C">
        <w:rPr>
          <w:rFonts w:ascii="Arial" w:eastAsia="Arial Unicode MS" w:hAnsi="Arial" w:cs="Arial"/>
          <w:spacing w:val="-4"/>
          <w:u w:val="single"/>
        </w:rPr>
        <w:tab/>
      </w:r>
      <w:r w:rsidRPr="002D5A5C">
        <w:rPr>
          <w:rFonts w:ascii="Arial" w:eastAsia="Arial Unicode MS" w:hAnsi="Arial" w:cs="Arial"/>
          <w:spacing w:val="-4"/>
          <w:u w:val="single"/>
        </w:rPr>
        <w:tab/>
      </w:r>
      <w:r w:rsidRPr="002D5A5C">
        <w:rPr>
          <w:rFonts w:ascii="Arial" w:eastAsia="Arial Unicode MS" w:hAnsi="Arial" w:cs="Arial"/>
          <w:spacing w:val="-4"/>
        </w:rPr>
        <w:t>Date:</w:t>
      </w:r>
      <w:r>
        <w:rPr>
          <w:rFonts w:ascii="Arial" w:eastAsia="Arial Unicode MS" w:hAnsi="Arial" w:cs="Arial"/>
          <w:spacing w:val="-4"/>
          <w:u w:val="single"/>
        </w:rPr>
        <w:tab/>
      </w:r>
      <w:r>
        <w:rPr>
          <w:rFonts w:ascii="Arial" w:eastAsia="Arial Unicode MS" w:hAnsi="Arial" w:cs="Arial"/>
          <w:spacing w:val="-4"/>
          <w:u w:val="single"/>
        </w:rPr>
        <w:tab/>
      </w:r>
    </w:p>
    <w:p w14:paraId="5A3238CD" w14:textId="77777777" w:rsidR="007876AE" w:rsidRPr="00CF0A98" w:rsidRDefault="007876AE">
      <w:pPr>
        <w:rPr>
          <w:rFonts w:ascii="Arial" w:hAnsi="Arial" w:cs="Arial"/>
        </w:rPr>
      </w:pPr>
    </w:p>
    <w:sectPr w:rsidR="007876AE" w:rsidRPr="00CF0A98" w:rsidSect="00DA434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238D0" w14:textId="77777777" w:rsidR="00C90FFB" w:rsidRDefault="00C90FFB">
      <w:r>
        <w:separator/>
      </w:r>
    </w:p>
  </w:endnote>
  <w:endnote w:type="continuationSeparator" w:id="0">
    <w:p w14:paraId="5A3238D1" w14:textId="77777777" w:rsidR="00C90FFB" w:rsidRDefault="00C9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238DD" w14:textId="77777777" w:rsidR="007911CC" w:rsidRDefault="002056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1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11C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3238DE" w14:textId="77777777" w:rsidR="007911CC" w:rsidRDefault="007911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27"/>
      <w:gridCol w:w="4196"/>
      <w:gridCol w:w="3780"/>
      <w:gridCol w:w="872"/>
    </w:tblGrid>
    <w:tr w:rsidR="007911CC" w:rsidRPr="007A7BB8" w14:paraId="5A3238E3" w14:textId="77777777" w:rsidTr="00AF5A51">
      <w:tc>
        <w:tcPr>
          <w:tcW w:w="727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5A3238DF" w14:textId="77777777" w:rsidR="007911CC" w:rsidRPr="007A7BB8" w:rsidRDefault="007911CC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7A7BB8">
            <w:rPr>
              <w:snapToGrid w:val="0"/>
            </w:rPr>
            <w:t>ESH</w:t>
          </w:r>
        </w:p>
      </w:tc>
      <w:tc>
        <w:tcPr>
          <w:tcW w:w="4196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5A3238E0" w14:textId="77777777" w:rsidR="007911CC" w:rsidRPr="007A7BB8" w:rsidRDefault="007911CC" w:rsidP="00377D52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>
            <w:rPr>
              <w:snapToGrid w:val="0"/>
            </w:rPr>
            <w:t>06.12 Movement of Equipment and Parts</w:t>
          </w:r>
        </w:p>
      </w:tc>
      <w:tc>
        <w:tcPr>
          <w:tcW w:w="3780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5A3238E1" w14:textId="77777777" w:rsidR="007911CC" w:rsidRPr="007A7BB8" w:rsidRDefault="007911CC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>
            <w:rPr>
              <w:snapToGrid w:val="0"/>
            </w:rPr>
            <w:t xml:space="preserve"> </w:t>
          </w:r>
          <w:r>
            <w:rPr>
              <w:snapToGrid w:val="0"/>
              <w:sz w:val="18"/>
              <w:szCs w:val="18"/>
            </w:rPr>
            <w:t>Page</w:t>
          </w:r>
          <w:r w:rsidRPr="007E64CA">
            <w:rPr>
              <w:snapToGrid w:val="0"/>
            </w:rPr>
            <w:t xml:space="preserve"> </w:t>
          </w:r>
          <w:r w:rsidR="002056FB" w:rsidRPr="007E64CA">
            <w:rPr>
              <w:rStyle w:val="PageNumber"/>
              <w:rFonts w:cs="Arial"/>
            </w:rPr>
            <w:fldChar w:fldCharType="begin"/>
          </w:r>
          <w:r w:rsidRPr="007E64CA">
            <w:rPr>
              <w:rStyle w:val="PageNumber"/>
              <w:rFonts w:cs="Arial"/>
            </w:rPr>
            <w:instrText xml:space="preserve"> PAGE </w:instrText>
          </w:r>
          <w:r w:rsidR="002056FB" w:rsidRPr="007E64CA">
            <w:rPr>
              <w:rStyle w:val="PageNumber"/>
              <w:rFonts w:cs="Arial"/>
            </w:rPr>
            <w:fldChar w:fldCharType="separate"/>
          </w:r>
          <w:r w:rsidR="00A074FF">
            <w:rPr>
              <w:rStyle w:val="PageNumber"/>
              <w:rFonts w:cs="Arial"/>
              <w:noProof/>
            </w:rPr>
            <w:t>2</w:t>
          </w:r>
          <w:r w:rsidR="002056FB" w:rsidRPr="007E64CA">
            <w:rPr>
              <w:rStyle w:val="PageNumber"/>
              <w:rFonts w:cs="Arial"/>
            </w:rPr>
            <w:fldChar w:fldCharType="end"/>
          </w:r>
          <w:r w:rsidRPr="007E64CA">
            <w:rPr>
              <w:rStyle w:val="PageNumber"/>
              <w:rFonts w:cs="Arial"/>
            </w:rPr>
            <w:t xml:space="preserve"> of </w:t>
          </w:r>
          <w:r w:rsidR="002056FB" w:rsidRPr="007E64CA">
            <w:rPr>
              <w:rStyle w:val="PageNumber"/>
              <w:rFonts w:cs="Arial"/>
            </w:rPr>
            <w:fldChar w:fldCharType="begin"/>
          </w:r>
          <w:r w:rsidRPr="007E64CA">
            <w:rPr>
              <w:rStyle w:val="PageNumber"/>
              <w:rFonts w:cs="Arial"/>
            </w:rPr>
            <w:instrText xml:space="preserve"> NUMPAGES </w:instrText>
          </w:r>
          <w:r w:rsidR="002056FB" w:rsidRPr="007E64CA">
            <w:rPr>
              <w:rStyle w:val="PageNumber"/>
              <w:rFonts w:cs="Arial"/>
            </w:rPr>
            <w:fldChar w:fldCharType="separate"/>
          </w:r>
          <w:r w:rsidR="00A074FF">
            <w:rPr>
              <w:rStyle w:val="PageNumber"/>
              <w:rFonts w:cs="Arial"/>
              <w:noProof/>
            </w:rPr>
            <w:t>11</w:t>
          </w:r>
          <w:r w:rsidR="002056FB" w:rsidRPr="007E64CA">
            <w:rPr>
              <w:rStyle w:val="PageNumber"/>
              <w:rFonts w:cs="Arial"/>
            </w:rPr>
            <w:fldChar w:fldCharType="end"/>
          </w:r>
        </w:p>
      </w:tc>
      <w:tc>
        <w:tcPr>
          <w:tcW w:w="872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5A3238E2" w14:textId="77777777" w:rsidR="007911CC" w:rsidRPr="007A7BB8" w:rsidRDefault="007911CC" w:rsidP="00F718EE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7A7BB8">
            <w:rPr>
              <w:snapToGrid w:val="0"/>
            </w:rPr>
            <w:t xml:space="preserve">Rev </w:t>
          </w:r>
          <w:r w:rsidR="00F718EE">
            <w:rPr>
              <w:snapToGrid w:val="0"/>
            </w:rPr>
            <w:t>D</w:t>
          </w:r>
        </w:p>
      </w:tc>
    </w:tr>
  </w:tbl>
  <w:p w14:paraId="5A3238E4" w14:textId="77777777" w:rsidR="007911CC" w:rsidRDefault="007911CC">
    <w:pPr>
      <w:pStyle w:val="Footer"/>
      <w:rPr>
        <w:snapToGrid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27"/>
      <w:gridCol w:w="4196"/>
      <w:gridCol w:w="3780"/>
      <w:gridCol w:w="872"/>
    </w:tblGrid>
    <w:tr w:rsidR="007911CC" w:rsidRPr="007A7BB8" w14:paraId="5A3238F4" w14:textId="77777777" w:rsidTr="00AF5A51">
      <w:tc>
        <w:tcPr>
          <w:tcW w:w="727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5A3238F0" w14:textId="77777777" w:rsidR="007911CC" w:rsidRPr="007A7BB8" w:rsidRDefault="007911CC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7A7BB8">
            <w:rPr>
              <w:snapToGrid w:val="0"/>
            </w:rPr>
            <w:t>ESH</w:t>
          </w:r>
        </w:p>
      </w:tc>
      <w:tc>
        <w:tcPr>
          <w:tcW w:w="4196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5A3238F1" w14:textId="77777777" w:rsidR="007911CC" w:rsidRDefault="007911CC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>
            <w:rPr>
              <w:snapToGrid w:val="0"/>
            </w:rPr>
            <w:t>Doc# xxx-S:  Title</w:t>
          </w:r>
        </w:p>
      </w:tc>
      <w:tc>
        <w:tcPr>
          <w:tcW w:w="3780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5A3238F2" w14:textId="77777777" w:rsidR="007911CC" w:rsidRPr="007A7BB8" w:rsidRDefault="007911CC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>
            <w:rPr>
              <w:snapToGrid w:val="0"/>
            </w:rPr>
            <w:t xml:space="preserve"> </w:t>
          </w:r>
          <w:r>
            <w:rPr>
              <w:snapToGrid w:val="0"/>
              <w:sz w:val="18"/>
              <w:szCs w:val="18"/>
            </w:rPr>
            <w:t>Page</w:t>
          </w:r>
          <w:r w:rsidRPr="007E64CA">
            <w:rPr>
              <w:snapToGrid w:val="0"/>
            </w:rPr>
            <w:t xml:space="preserve"> </w:t>
          </w:r>
          <w:r w:rsidR="002056FB" w:rsidRPr="007E64CA">
            <w:rPr>
              <w:rStyle w:val="PageNumber"/>
              <w:rFonts w:cs="Arial"/>
            </w:rPr>
            <w:fldChar w:fldCharType="begin"/>
          </w:r>
          <w:r w:rsidRPr="007E64CA">
            <w:rPr>
              <w:rStyle w:val="PageNumber"/>
              <w:rFonts w:cs="Arial"/>
            </w:rPr>
            <w:instrText xml:space="preserve"> PAGE </w:instrText>
          </w:r>
          <w:r w:rsidR="002056FB" w:rsidRPr="007E64CA"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1</w:t>
          </w:r>
          <w:r w:rsidR="002056FB" w:rsidRPr="007E64CA">
            <w:rPr>
              <w:rStyle w:val="PageNumber"/>
              <w:rFonts w:cs="Arial"/>
            </w:rPr>
            <w:fldChar w:fldCharType="end"/>
          </w:r>
          <w:r w:rsidRPr="007E64CA">
            <w:rPr>
              <w:rStyle w:val="PageNumber"/>
              <w:rFonts w:cs="Arial"/>
            </w:rPr>
            <w:t xml:space="preserve"> of </w:t>
          </w:r>
          <w:r w:rsidR="002056FB" w:rsidRPr="007E64CA">
            <w:rPr>
              <w:rStyle w:val="PageNumber"/>
              <w:rFonts w:cs="Arial"/>
            </w:rPr>
            <w:fldChar w:fldCharType="begin"/>
          </w:r>
          <w:r w:rsidRPr="007E64CA">
            <w:rPr>
              <w:rStyle w:val="PageNumber"/>
              <w:rFonts w:cs="Arial"/>
            </w:rPr>
            <w:instrText xml:space="preserve"> NUMPAGES </w:instrText>
          </w:r>
          <w:r w:rsidR="002056FB" w:rsidRPr="007E64CA">
            <w:rPr>
              <w:rStyle w:val="PageNumber"/>
              <w:rFonts w:cs="Arial"/>
            </w:rPr>
            <w:fldChar w:fldCharType="separate"/>
          </w:r>
          <w:r w:rsidR="004074FE">
            <w:rPr>
              <w:rStyle w:val="PageNumber"/>
              <w:rFonts w:cs="Arial"/>
              <w:noProof/>
            </w:rPr>
            <w:t>11</w:t>
          </w:r>
          <w:r w:rsidR="002056FB" w:rsidRPr="007E64CA">
            <w:rPr>
              <w:rStyle w:val="PageNumber"/>
              <w:rFonts w:cs="Arial"/>
            </w:rPr>
            <w:fldChar w:fldCharType="end"/>
          </w:r>
        </w:p>
      </w:tc>
      <w:tc>
        <w:tcPr>
          <w:tcW w:w="872" w:type="dxa"/>
          <w:tcMar>
            <w:top w:w="14" w:type="dxa"/>
            <w:left w:w="115" w:type="dxa"/>
            <w:bottom w:w="14" w:type="dxa"/>
            <w:right w:w="115" w:type="dxa"/>
          </w:tcMar>
        </w:tcPr>
        <w:p w14:paraId="5A3238F3" w14:textId="77777777" w:rsidR="007911CC" w:rsidRPr="007A7BB8" w:rsidRDefault="007911CC" w:rsidP="00AF5A51">
          <w:pPr>
            <w:tabs>
              <w:tab w:val="center" w:pos="4320"/>
              <w:tab w:val="right" w:pos="8640"/>
            </w:tabs>
            <w:jc w:val="center"/>
            <w:rPr>
              <w:snapToGrid w:val="0"/>
            </w:rPr>
          </w:pPr>
          <w:r w:rsidRPr="007A7BB8">
            <w:rPr>
              <w:snapToGrid w:val="0"/>
            </w:rPr>
            <w:t xml:space="preserve">Rev </w:t>
          </w:r>
          <w:r>
            <w:rPr>
              <w:snapToGrid w:val="0"/>
            </w:rPr>
            <w:t>C</w:t>
          </w:r>
        </w:p>
      </w:tc>
    </w:tr>
  </w:tbl>
  <w:p w14:paraId="5A3238F5" w14:textId="77777777" w:rsidR="007911CC" w:rsidRDefault="00791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238CE" w14:textId="77777777" w:rsidR="00C90FFB" w:rsidRDefault="00C90FFB">
      <w:r>
        <w:separator/>
      </w:r>
    </w:p>
  </w:footnote>
  <w:footnote w:type="continuationSeparator" w:id="0">
    <w:p w14:paraId="5A3238CF" w14:textId="77777777" w:rsidR="00C90FFB" w:rsidRDefault="00C90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851"/>
      <w:gridCol w:w="4617"/>
    </w:tblGrid>
    <w:tr w:rsidR="007911CC" w:rsidRPr="007A7BB8" w14:paraId="5A3238D5" w14:textId="77777777" w:rsidTr="00AF5A51">
      <w:tc>
        <w:tcPr>
          <w:tcW w:w="5112" w:type="dxa"/>
        </w:tcPr>
        <w:p w14:paraId="5A3238D2" w14:textId="77777777" w:rsidR="007911CC" w:rsidRPr="007A7BB8" w:rsidRDefault="007911CC" w:rsidP="00AF5A51">
          <w:pPr>
            <w:tabs>
              <w:tab w:val="center" w:pos="4320"/>
              <w:tab w:val="right" w:pos="8640"/>
            </w:tabs>
            <w:jc w:val="both"/>
          </w:pPr>
          <w:r>
            <w:rPr>
              <w:noProof/>
            </w:rPr>
            <w:drawing>
              <wp:inline distT="0" distB="0" distL="0" distR="0" wp14:anchorId="5A3238F6" wp14:editId="5A3238F7">
                <wp:extent cx="1866900" cy="219075"/>
                <wp:effectExtent l="0" t="0" r="0" b="0"/>
                <wp:docPr id="1" name="Picture 1" descr="tilogo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ilogo1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  <w:vAlign w:val="center"/>
        </w:tcPr>
        <w:p w14:paraId="5A3238D3" w14:textId="77777777" w:rsidR="007911CC" w:rsidRDefault="007911CC" w:rsidP="00AF5A51">
          <w:pPr>
            <w:tabs>
              <w:tab w:val="center" w:pos="4320"/>
              <w:tab w:val="right" w:pos="8640"/>
            </w:tabs>
            <w:jc w:val="right"/>
          </w:pPr>
          <w:r>
            <w:t>TI Information – Selective Disclosure</w:t>
          </w:r>
        </w:p>
        <w:p w14:paraId="5A3238D4" w14:textId="77777777" w:rsidR="007911CC" w:rsidRPr="007A7BB8" w:rsidRDefault="007911CC" w:rsidP="00EF38E5">
          <w:pPr>
            <w:tabs>
              <w:tab w:val="center" w:pos="4320"/>
              <w:tab w:val="right" w:pos="8640"/>
            </w:tabs>
            <w:jc w:val="right"/>
          </w:pPr>
          <w:r>
            <w:t>Effective</w:t>
          </w:r>
          <w:r w:rsidR="00EF38E5">
            <w:t xml:space="preserve">: February 1, 2014  </w:t>
          </w:r>
        </w:p>
      </w:tc>
    </w:tr>
  </w:tbl>
  <w:p w14:paraId="5A3238D6" w14:textId="77777777" w:rsidR="007911CC" w:rsidRPr="007A7BB8" w:rsidRDefault="007911CC" w:rsidP="00691F08">
    <w:pPr>
      <w:tabs>
        <w:tab w:val="center" w:pos="4320"/>
        <w:tab w:val="right" w:pos="8640"/>
      </w:tabs>
      <w:jc w:val="both"/>
    </w:pPr>
  </w:p>
  <w:p w14:paraId="5A3238D7" w14:textId="77777777" w:rsidR="007911CC" w:rsidRPr="004B610F" w:rsidRDefault="007911CC" w:rsidP="00691F08">
    <w:pPr>
      <w:jc w:val="center"/>
      <w:rPr>
        <w:b/>
        <w:bCs/>
        <w:sz w:val="24"/>
      </w:rPr>
    </w:pPr>
    <w:r>
      <w:rPr>
        <w:b/>
        <w:bCs/>
        <w:sz w:val="24"/>
      </w:rPr>
      <w:t>TI ESH Standard 06.12 – Movement of Equipment and Parts</w:t>
    </w:r>
  </w:p>
  <w:p w14:paraId="5A3238D8" w14:textId="77777777" w:rsidR="007911CC" w:rsidRPr="007A7BB8" w:rsidRDefault="007911CC" w:rsidP="00691F08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b/>
        <w:bCs/>
      </w:rPr>
    </w:pPr>
  </w:p>
  <w:p w14:paraId="5A3238D9" w14:textId="77777777" w:rsidR="007911CC" w:rsidRPr="007A7BB8" w:rsidRDefault="007911CC" w:rsidP="00691F08">
    <w:pPr>
      <w:tabs>
        <w:tab w:val="center" w:pos="4320"/>
        <w:tab w:val="right" w:pos="8640"/>
      </w:tabs>
      <w:rPr>
        <w:b/>
        <w:bCs/>
      </w:rPr>
    </w:pPr>
  </w:p>
  <w:p w14:paraId="5A3238DA" w14:textId="77777777" w:rsidR="007911CC" w:rsidRPr="007A7BB8" w:rsidRDefault="007911CC" w:rsidP="00691F08">
    <w:pPr>
      <w:pBdr>
        <w:bottom w:val="single" w:sz="12" w:space="1" w:color="auto"/>
      </w:pBdr>
      <w:tabs>
        <w:tab w:val="center" w:pos="4320"/>
        <w:tab w:val="right" w:pos="8640"/>
      </w:tabs>
      <w:jc w:val="center"/>
    </w:pPr>
    <w:r w:rsidRPr="007A7BB8">
      <w:t xml:space="preserve">Printed Specifications are </w:t>
    </w:r>
    <w:r w:rsidRPr="007A7BB8">
      <w:rPr>
        <w:b/>
        <w:bCs/>
      </w:rPr>
      <w:t>NOT</w:t>
    </w:r>
    <w:r w:rsidRPr="007A7BB8">
      <w:t xml:space="preserve"> Controlled Documents.  Verify Revision before using.</w:t>
    </w:r>
  </w:p>
  <w:p w14:paraId="5A3238DB" w14:textId="77777777" w:rsidR="007911CC" w:rsidRPr="007A7BB8" w:rsidRDefault="007911CC" w:rsidP="00691F08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b/>
        <w:bCs/>
      </w:rPr>
    </w:pPr>
  </w:p>
  <w:p w14:paraId="5A3238DC" w14:textId="77777777" w:rsidR="007911CC" w:rsidRDefault="007911CC">
    <w:pPr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859"/>
      <w:gridCol w:w="4609"/>
    </w:tblGrid>
    <w:tr w:rsidR="007911CC" w:rsidRPr="007A7BB8" w14:paraId="5A3238E7" w14:textId="77777777" w:rsidTr="00AF5A51">
      <w:tc>
        <w:tcPr>
          <w:tcW w:w="5112" w:type="dxa"/>
        </w:tcPr>
        <w:p w14:paraId="5A3238E5" w14:textId="77777777" w:rsidR="007911CC" w:rsidRPr="007A7BB8" w:rsidRDefault="007911CC" w:rsidP="00AF5A51">
          <w:pPr>
            <w:tabs>
              <w:tab w:val="center" w:pos="4320"/>
              <w:tab w:val="right" w:pos="8640"/>
            </w:tabs>
            <w:jc w:val="both"/>
          </w:pPr>
          <w:r>
            <w:rPr>
              <w:noProof/>
            </w:rPr>
            <w:drawing>
              <wp:inline distT="0" distB="0" distL="0" distR="0" wp14:anchorId="5A3238F8" wp14:editId="5A3238F9">
                <wp:extent cx="1866900" cy="219075"/>
                <wp:effectExtent l="0" t="0" r="0" b="0"/>
                <wp:docPr id="2" name="Picture 2" descr="tilogo1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logo1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  <w:vAlign w:val="center"/>
        </w:tcPr>
        <w:p w14:paraId="5A3238E6" w14:textId="77777777" w:rsidR="007911CC" w:rsidRPr="007A7BB8" w:rsidRDefault="007911CC" w:rsidP="00AF5A51">
          <w:pPr>
            <w:tabs>
              <w:tab w:val="center" w:pos="4320"/>
              <w:tab w:val="right" w:pos="8640"/>
            </w:tabs>
            <w:jc w:val="right"/>
          </w:pPr>
          <w:r>
            <w:t>WWESH</w:t>
          </w:r>
        </w:p>
      </w:tc>
    </w:tr>
  </w:tbl>
  <w:p w14:paraId="5A3238E8" w14:textId="77777777" w:rsidR="007911CC" w:rsidRPr="007A7BB8" w:rsidRDefault="007911CC" w:rsidP="00DA6132">
    <w:pPr>
      <w:tabs>
        <w:tab w:val="center" w:pos="4320"/>
        <w:tab w:val="right" w:pos="8640"/>
      </w:tabs>
      <w:jc w:val="both"/>
    </w:pPr>
  </w:p>
  <w:p w14:paraId="5A3238E9" w14:textId="77777777" w:rsidR="007911CC" w:rsidRDefault="007911CC" w:rsidP="00DA6132">
    <w:pPr>
      <w:jc w:val="center"/>
      <w:rPr>
        <w:b/>
        <w:bCs/>
        <w:sz w:val="24"/>
      </w:rPr>
    </w:pPr>
    <w:r>
      <w:rPr>
        <w:b/>
        <w:bCs/>
        <w:sz w:val="24"/>
      </w:rPr>
      <w:t>Document No. xxx-S</w:t>
    </w:r>
  </w:p>
  <w:p w14:paraId="5A3238EA" w14:textId="77777777" w:rsidR="007911CC" w:rsidRPr="004B610F" w:rsidRDefault="007911CC" w:rsidP="00DA6132">
    <w:pPr>
      <w:jc w:val="center"/>
      <w:rPr>
        <w:b/>
        <w:bCs/>
        <w:sz w:val="24"/>
      </w:rPr>
    </w:pPr>
    <w:r>
      <w:rPr>
        <w:b/>
        <w:bCs/>
        <w:sz w:val="24"/>
      </w:rPr>
      <w:t>TITLE</w:t>
    </w:r>
  </w:p>
  <w:p w14:paraId="5A3238EB" w14:textId="77777777" w:rsidR="007911CC" w:rsidRPr="007A7BB8" w:rsidRDefault="007911CC" w:rsidP="00DA6132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b/>
        <w:bCs/>
      </w:rPr>
    </w:pPr>
  </w:p>
  <w:p w14:paraId="5A3238EC" w14:textId="77777777" w:rsidR="007911CC" w:rsidRPr="007A7BB8" w:rsidRDefault="007911CC" w:rsidP="00DA6132">
    <w:pPr>
      <w:tabs>
        <w:tab w:val="center" w:pos="4320"/>
        <w:tab w:val="right" w:pos="8640"/>
      </w:tabs>
      <w:rPr>
        <w:b/>
        <w:bCs/>
      </w:rPr>
    </w:pPr>
  </w:p>
  <w:p w14:paraId="5A3238ED" w14:textId="77777777" w:rsidR="007911CC" w:rsidRPr="007A7BB8" w:rsidRDefault="007911CC" w:rsidP="00DA6132">
    <w:pPr>
      <w:pBdr>
        <w:bottom w:val="single" w:sz="12" w:space="1" w:color="auto"/>
      </w:pBdr>
      <w:tabs>
        <w:tab w:val="center" w:pos="4320"/>
        <w:tab w:val="right" w:pos="8640"/>
      </w:tabs>
      <w:jc w:val="center"/>
    </w:pPr>
    <w:r w:rsidRPr="007A7BB8">
      <w:t xml:space="preserve">Printed Specifications are </w:t>
    </w:r>
    <w:r w:rsidRPr="007A7BB8">
      <w:rPr>
        <w:b/>
        <w:bCs/>
      </w:rPr>
      <w:t>NOT</w:t>
    </w:r>
    <w:r w:rsidRPr="007A7BB8">
      <w:t xml:space="preserve"> Controlled Documents.  Verify Revision before using.</w:t>
    </w:r>
  </w:p>
  <w:p w14:paraId="5A3238EE" w14:textId="77777777" w:rsidR="007911CC" w:rsidRPr="007A7BB8" w:rsidRDefault="007911CC" w:rsidP="00DA6132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b/>
        <w:bCs/>
      </w:rPr>
    </w:pPr>
  </w:p>
  <w:p w14:paraId="5A3238EF" w14:textId="77777777" w:rsidR="007911CC" w:rsidRDefault="00791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A49453B6"/>
    <w:lvl w:ilvl="0">
      <w:start w:val="1"/>
      <w:numFmt w:val="decimal"/>
      <w:pStyle w:val="DocumentList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241156"/>
    <w:multiLevelType w:val="multilevel"/>
    <w:tmpl w:val="7B96A3DA"/>
    <w:lvl w:ilvl="0">
      <w:start w:val="1"/>
      <w:numFmt w:val="upperLetter"/>
      <w:pStyle w:val="ANNEX-heading1"/>
      <w:suff w:val="space"/>
      <w:lvlText w:val="Annex %1"/>
      <w:lvlJc w:val="left"/>
      <w:pPr>
        <w:ind w:left="936"/>
      </w:pPr>
      <w:rPr>
        <w:rFonts w:cs="Times New Roman" w:hint="default"/>
      </w:rPr>
    </w:lvl>
    <w:lvl w:ilvl="1">
      <w:start w:val="1"/>
      <w:numFmt w:val="decimal"/>
      <w:pStyle w:val="ANNEX-heading1"/>
      <w:lvlText w:val="%1%2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lowerLetter"/>
      <w:pStyle w:val="ANNEX-heading2"/>
      <w:lvlText w:val="%3. 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NNEX-heading3"/>
      <w:lvlText w:val="%4.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2013"/>
        </w:tabs>
        <w:ind w:left="2013" w:hanging="1077"/>
      </w:pPr>
      <w:rPr>
        <w:rFonts w:cs="Times New Roman"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2183"/>
        </w:tabs>
        <w:ind w:left="2183" w:hanging="124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/>
      </w:pPr>
      <w:rPr>
        <w:rFonts w:cs="Times New Roman" w:hint="default"/>
      </w:rPr>
    </w:lvl>
  </w:abstractNum>
  <w:abstractNum w:abstractNumId="2">
    <w:nsid w:val="0ACC731A"/>
    <w:multiLevelType w:val="hybridMultilevel"/>
    <w:tmpl w:val="A7D6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252C7"/>
    <w:multiLevelType w:val="hybridMultilevel"/>
    <w:tmpl w:val="2682A1D4"/>
    <w:lvl w:ilvl="0" w:tplc="40D224E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233480C"/>
    <w:multiLevelType w:val="hybridMultilevel"/>
    <w:tmpl w:val="694E3190"/>
    <w:lvl w:ilvl="0" w:tplc="96E2D588">
      <w:start w:val="1"/>
      <w:numFmt w:val="decimal"/>
      <w:lvlText w:val="%1.0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FF1D5C"/>
    <w:multiLevelType w:val="hybridMultilevel"/>
    <w:tmpl w:val="4176CF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7723A5"/>
    <w:multiLevelType w:val="hybridMultilevel"/>
    <w:tmpl w:val="3DF2E604"/>
    <w:lvl w:ilvl="0" w:tplc="FFFFFFFF">
      <w:start w:val="1"/>
      <w:numFmt w:val="bullet"/>
      <w:pStyle w:val="Bullet1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2978298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BF92434"/>
    <w:multiLevelType w:val="hybridMultilevel"/>
    <w:tmpl w:val="4782C238"/>
    <w:lvl w:ilvl="0" w:tplc="4044F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604C2"/>
    <w:multiLevelType w:val="multilevel"/>
    <w:tmpl w:val="734E0ECA"/>
    <w:lvl w:ilvl="0">
      <w:start w:val="1"/>
      <w:numFmt w:val="decimal"/>
      <w:pStyle w:val="TableTitle"/>
      <w:suff w:val="space"/>
      <w:lvlText w:val="Table %1 "/>
      <w:lvlJc w:val="left"/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32227C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2A803F1"/>
    <w:multiLevelType w:val="hybridMultilevel"/>
    <w:tmpl w:val="C0B20B02"/>
    <w:lvl w:ilvl="0" w:tplc="71B003B8">
      <w:start w:val="1"/>
      <w:numFmt w:val="decimal"/>
      <w:lvlText w:val="1.1.%1"/>
      <w:lvlJc w:val="left"/>
      <w:pPr>
        <w:ind w:left="2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abstractNum w:abstractNumId="12">
    <w:nsid w:val="39AA0128"/>
    <w:multiLevelType w:val="multilevel"/>
    <w:tmpl w:val="E0C0C49C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>
    <w:nsid w:val="3C4A147A"/>
    <w:multiLevelType w:val="hybridMultilevel"/>
    <w:tmpl w:val="CA10859C"/>
    <w:lvl w:ilvl="0" w:tplc="34260BBE">
      <w:start w:val="1"/>
      <w:numFmt w:val="decimal"/>
      <w:lvlText w:val="5.0.%1."/>
      <w:lvlJc w:val="left"/>
      <w:pPr>
        <w:ind w:left="1692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14">
    <w:nsid w:val="4AE33849"/>
    <w:multiLevelType w:val="multilevel"/>
    <w:tmpl w:val="CF708646"/>
    <w:lvl w:ilvl="0">
      <w:start w:val="1"/>
      <w:numFmt w:val="decimal"/>
      <w:lvlText w:val="%1.0"/>
      <w:lvlJc w:val="left"/>
      <w:pPr>
        <w:tabs>
          <w:tab w:val="num" w:pos="864"/>
        </w:tabs>
        <w:ind w:left="504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936"/>
        </w:tabs>
        <w:ind w:left="864" w:hanging="288"/>
      </w:pPr>
      <w:rPr>
        <w:rFonts w:cs="Times New Roman" w:hint="default"/>
        <w:b/>
        <w:i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368" w:hanging="288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656" w:hanging="216"/>
      </w:pPr>
      <w:rPr>
        <w:rFonts w:cs="Times New Roman" w:hint="default"/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016" w:hanging="216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pPr>
        <w:ind w:left="504"/>
      </w:pPr>
      <w:rPr>
        <w:rFonts w:cs="Times New Roman" w:hint="default"/>
      </w:rPr>
    </w:lvl>
    <w:lvl w:ilvl="6">
      <w:start w:val="1"/>
      <w:numFmt w:val="decimal"/>
      <w:suff w:val="space"/>
      <w:lvlText w:val="%1.%2.%3.%4.%5.%6.%7 "/>
      <w:lvlJc w:val="left"/>
      <w:pPr>
        <w:ind w:left="504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504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504"/>
      </w:pPr>
      <w:rPr>
        <w:rFonts w:cs="Times New Roman" w:hint="default"/>
      </w:rPr>
    </w:lvl>
  </w:abstractNum>
  <w:abstractNum w:abstractNumId="15">
    <w:nsid w:val="4B680CC2"/>
    <w:multiLevelType w:val="hybridMultilevel"/>
    <w:tmpl w:val="670A6230"/>
    <w:lvl w:ilvl="0" w:tplc="FBDA748E">
      <w:start w:val="1"/>
      <w:numFmt w:val="upperLetter"/>
      <w:pStyle w:val="AppendixHeading"/>
      <w:lvlText w:val="APPENDIX %1 "/>
      <w:lvlJc w:val="left"/>
      <w:pPr>
        <w:tabs>
          <w:tab w:val="num" w:pos="1440"/>
        </w:tabs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A4239C"/>
    <w:multiLevelType w:val="hybridMultilevel"/>
    <w:tmpl w:val="A88A40C6"/>
    <w:lvl w:ilvl="0" w:tplc="0409000F">
      <w:start w:val="1"/>
      <w:numFmt w:val="decimal"/>
      <w:lvlText w:val="%1."/>
      <w:lvlJc w:val="left"/>
      <w:pPr>
        <w:ind w:left="187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  <w:rPr>
        <w:rFonts w:cs="Times New Roman"/>
      </w:rPr>
    </w:lvl>
  </w:abstractNum>
  <w:abstractNum w:abstractNumId="17">
    <w:nsid w:val="589940A8"/>
    <w:multiLevelType w:val="hybridMultilevel"/>
    <w:tmpl w:val="692E6032"/>
    <w:lvl w:ilvl="0" w:tplc="96E2D588">
      <w:start w:val="1"/>
      <w:numFmt w:val="decimal"/>
      <w:lvlText w:val="%1.0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9C005C"/>
    <w:multiLevelType w:val="multilevel"/>
    <w:tmpl w:val="E7347C40"/>
    <w:lvl w:ilvl="0">
      <w:start w:val="1"/>
      <w:numFmt w:val="decimal"/>
      <w:pStyle w:val="Figure"/>
      <w:suff w:val="nothing"/>
      <w:lvlText w:val="Figure %1"/>
      <w:lvlJc w:val="left"/>
      <w:rPr>
        <w:rFonts w:cs="Times New Roman"/>
      </w:rPr>
    </w:lvl>
    <w:lvl w:ilvl="1">
      <w:start w:val="1"/>
      <w:numFmt w:val="decimal"/>
      <w:suff w:val="nothing"/>
      <w:lvlText w:val="%1.%2"/>
      <w:lvlJc w:val="left"/>
      <w:rPr>
        <w:rFonts w:cs="Times New Roman"/>
      </w:rPr>
    </w:lvl>
    <w:lvl w:ilvl="2">
      <w:start w:val="1"/>
      <w:numFmt w:val="decimal"/>
      <w:suff w:val="nothing"/>
      <w:lvlText w:val="%1.%2.%3"/>
      <w:lvlJc w:val="left"/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rPr>
        <w:rFonts w:cs="Times New Roman"/>
      </w:rPr>
    </w:lvl>
    <w:lvl w:ilvl="8">
      <w:start w:val="1"/>
      <w:numFmt w:val="decimal"/>
      <w:suff w:val="nothing"/>
      <w:lvlText w:val="%1.%2.%3.%4.%5.%6.%7.%8.%9"/>
      <w:lvlJc w:val="left"/>
      <w:rPr>
        <w:rFonts w:cs="Times New Roman"/>
      </w:rPr>
    </w:lvl>
  </w:abstractNum>
  <w:abstractNum w:abstractNumId="19">
    <w:nsid w:val="5EC1696B"/>
    <w:multiLevelType w:val="hybridMultilevel"/>
    <w:tmpl w:val="042C8A0E"/>
    <w:lvl w:ilvl="0" w:tplc="96E2D588">
      <w:start w:val="1"/>
      <w:numFmt w:val="decimal"/>
      <w:lvlText w:val="%1.0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153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DFE73A7"/>
    <w:multiLevelType w:val="multilevel"/>
    <w:tmpl w:val="26B2003E"/>
    <w:lvl w:ilvl="0">
      <w:start w:val="1"/>
      <w:numFmt w:val="decimal"/>
      <w:lvlText w:val="%1.0"/>
      <w:lvlJc w:val="left"/>
      <w:pPr>
        <w:ind w:left="1422" w:hanging="432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1566" w:hanging="576"/>
      </w:pPr>
      <w:rPr>
        <w:rFonts w:cs="Times New Roman" w:hint="default"/>
        <w:b w:val="0"/>
        <w:i w:val="0"/>
      </w:rPr>
    </w:lvl>
    <w:lvl w:ilvl="2">
      <w:start w:val="1"/>
      <w:numFmt w:val="bullet"/>
      <w:lvlText w:val=""/>
      <w:lvlJc w:val="left"/>
      <w:pPr>
        <w:ind w:left="1710" w:hanging="72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85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99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2142" w:hanging="115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2286" w:hanging="129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74" w:hanging="1584"/>
      </w:pPr>
      <w:rPr>
        <w:rFonts w:cs="Times New Roman" w:hint="default"/>
      </w:rPr>
    </w:lvl>
  </w:abstractNum>
  <w:abstractNum w:abstractNumId="22">
    <w:nsid w:val="71983387"/>
    <w:multiLevelType w:val="hybridMultilevel"/>
    <w:tmpl w:val="3B127B12"/>
    <w:lvl w:ilvl="0" w:tplc="B3868838">
      <w:start w:val="1"/>
      <w:numFmt w:val="decimal"/>
      <w:lvlText w:val="5.1.%1."/>
      <w:lvlJc w:val="left"/>
      <w:pPr>
        <w:ind w:left="207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abstractNum w:abstractNumId="23">
    <w:nsid w:val="73846019"/>
    <w:multiLevelType w:val="multilevel"/>
    <w:tmpl w:val="13286628"/>
    <w:lvl w:ilvl="0">
      <w:start w:val="1"/>
      <w:numFmt w:val="none"/>
      <w:pStyle w:val="Note"/>
      <w:suff w:val="space"/>
      <w:lvlText w:val="Note %1: 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4">
    <w:nsid w:val="756C08B2"/>
    <w:multiLevelType w:val="hybridMultilevel"/>
    <w:tmpl w:val="7A161DC8"/>
    <w:lvl w:ilvl="0" w:tplc="FFFFFFFF">
      <w:start w:val="1"/>
      <w:numFmt w:val="decimal"/>
      <w:pStyle w:val="ReferenceText"/>
      <w:lvlText w:val="%1."/>
      <w:lvlJc w:val="left"/>
      <w:pPr>
        <w:tabs>
          <w:tab w:val="num" w:pos="936"/>
        </w:tabs>
        <w:ind w:left="936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25">
    <w:nsid w:val="79120858"/>
    <w:multiLevelType w:val="hybridMultilevel"/>
    <w:tmpl w:val="19A66364"/>
    <w:lvl w:ilvl="0" w:tplc="79C03AE6">
      <w:start w:val="1"/>
      <w:numFmt w:val="decimal"/>
      <w:lvlText w:val="5.0.%1."/>
      <w:lvlJc w:val="left"/>
      <w:pPr>
        <w:ind w:left="2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23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12"/>
  </w:num>
  <w:num w:numId="7">
    <w:abstractNumId w:val="2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14"/>
  </w:num>
  <w:num w:numId="12">
    <w:abstractNumId w:val="10"/>
  </w:num>
  <w:num w:numId="13">
    <w:abstractNumId w:val="20"/>
  </w:num>
  <w:num w:numId="14">
    <w:abstractNumId w:val="4"/>
  </w:num>
  <w:num w:numId="15">
    <w:abstractNumId w:val="17"/>
  </w:num>
  <w:num w:numId="16">
    <w:abstractNumId w:val="19"/>
  </w:num>
  <w:num w:numId="17">
    <w:abstractNumId w:val="16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</w:num>
  <w:num w:numId="23">
    <w:abstractNumId w:val="13"/>
    <w:lvlOverride w:ilvl="0">
      <w:startOverride w:val="1"/>
    </w:lvlOverride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2"/>
    <w:lvlOverride w:ilvl="0">
      <w:startOverride w:val="5"/>
    </w:lvlOverride>
    <w:lvlOverride w:ilvl="1">
      <w:startOverride w:val="1"/>
    </w:lvlOverride>
    <w:lvlOverride w:ilvl="2">
      <w:startOverride w:val="3"/>
    </w:lvlOverride>
  </w:num>
  <w:num w:numId="28">
    <w:abstractNumId w:val="12"/>
  </w:num>
  <w:num w:numId="29">
    <w:abstractNumId w:val="12"/>
    <w:lvlOverride w:ilvl="0">
      <w:startOverride w:val="5"/>
    </w:lvlOverride>
    <w:lvlOverride w:ilvl="1">
      <w:startOverride w:val="11"/>
    </w:lvlOverride>
    <w:lvlOverride w:ilvl="2">
      <w:startOverride w:val="3"/>
    </w:lvlOverride>
  </w:num>
  <w:num w:numId="30">
    <w:abstractNumId w:val="12"/>
    <w:lvlOverride w:ilvl="0">
      <w:startOverride w:val="5"/>
    </w:lvlOverride>
    <w:lvlOverride w:ilvl="1">
      <w:startOverride w:val="11"/>
    </w:lvlOverride>
    <w:lvlOverride w:ilvl="2">
      <w:startOverride w:val="3"/>
    </w:lvlOverride>
    <w:lvlOverride w:ilvl="3">
      <w:startOverride w:val="2"/>
    </w:lvlOverride>
  </w:num>
  <w:num w:numId="31">
    <w:abstractNumId w:val="22"/>
  </w:num>
  <w:num w:numId="32">
    <w:abstractNumId w:val="11"/>
  </w:num>
  <w:num w:numId="33">
    <w:abstractNumId w:val="22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25"/>
  </w:num>
  <w:num w:numId="36">
    <w:abstractNumId w:val="3"/>
  </w:num>
  <w:num w:numId="3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38">
    <w:abstractNumId w:val="12"/>
    <w:lvlOverride w:ilvl="0">
      <w:startOverride w:val="5"/>
    </w:lvlOverride>
    <w:lvlOverride w:ilvl="1">
      <w:startOverride w:val="1"/>
    </w:lvlOverride>
    <w:lvlOverride w:ilvl="2">
      <w:startOverride w:val="2"/>
    </w:lvlOverride>
  </w:num>
  <w:num w:numId="39">
    <w:abstractNumId w:val="21"/>
  </w:num>
  <w:num w:numId="40">
    <w:abstractNumId w:val="8"/>
  </w:num>
  <w:num w:numId="4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85"/>
    <w:rsid w:val="00011572"/>
    <w:rsid w:val="00012E28"/>
    <w:rsid w:val="000208A6"/>
    <w:rsid w:val="000224D0"/>
    <w:rsid w:val="00030E2D"/>
    <w:rsid w:val="00031932"/>
    <w:rsid w:val="000377CB"/>
    <w:rsid w:val="000378FF"/>
    <w:rsid w:val="0004203C"/>
    <w:rsid w:val="00042ADD"/>
    <w:rsid w:val="00046264"/>
    <w:rsid w:val="00047F91"/>
    <w:rsid w:val="0005463C"/>
    <w:rsid w:val="000564B8"/>
    <w:rsid w:val="0005731E"/>
    <w:rsid w:val="00061ECB"/>
    <w:rsid w:val="000652A1"/>
    <w:rsid w:val="00067F28"/>
    <w:rsid w:val="000735D6"/>
    <w:rsid w:val="00074E7B"/>
    <w:rsid w:val="000815BE"/>
    <w:rsid w:val="00084B1A"/>
    <w:rsid w:val="00093AAB"/>
    <w:rsid w:val="000A2C99"/>
    <w:rsid w:val="000A6D72"/>
    <w:rsid w:val="000A7425"/>
    <w:rsid w:val="000B13F5"/>
    <w:rsid w:val="000B38CD"/>
    <w:rsid w:val="000C0321"/>
    <w:rsid w:val="000C03BB"/>
    <w:rsid w:val="000C2B5C"/>
    <w:rsid w:val="000C3968"/>
    <w:rsid w:val="000C6205"/>
    <w:rsid w:val="000D2902"/>
    <w:rsid w:val="000D791D"/>
    <w:rsid w:val="000E2B0C"/>
    <w:rsid w:val="000E3C09"/>
    <w:rsid w:val="000E6072"/>
    <w:rsid w:val="000F0C95"/>
    <w:rsid w:val="000F43FD"/>
    <w:rsid w:val="0010513E"/>
    <w:rsid w:val="00122352"/>
    <w:rsid w:val="001328C7"/>
    <w:rsid w:val="00132EF0"/>
    <w:rsid w:val="00133381"/>
    <w:rsid w:val="001348A2"/>
    <w:rsid w:val="001363EF"/>
    <w:rsid w:val="001407C9"/>
    <w:rsid w:val="001529B9"/>
    <w:rsid w:val="00152BC7"/>
    <w:rsid w:val="00155C15"/>
    <w:rsid w:val="00160586"/>
    <w:rsid w:val="001704EB"/>
    <w:rsid w:val="001733F6"/>
    <w:rsid w:val="00174319"/>
    <w:rsid w:val="001746CE"/>
    <w:rsid w:val="00175574"/>
    <w:rsid w:val="00180E58"/>
    <w:rsid w:val="00181A8D"/>
    <w:rsid w:val="00185035"/>
    <w:rsid w:val="0019098E"/>
    <w:rsid w:val="00191F2E"/>
    <w:rsid w:val="001963DC"/>
    <w:rsid w:val="00196E08"/>
    <w:rsid w:val="001A21EE"/>
    <w:rsid w:val="001A25F2"/>
    <w:rsid w:val="001A5373"/>
    <w:rsid w:val="001A6C64"/>
    <w:rsid w:val="001B1422"/>
    <w:rsid w:val="001B79D5"/>
    <w:rsid w:val="001C0E12"/>
    <w:rsid w:val="001D3922"/>
    <w:rsid w:val="001D3BB8"/>
    <w:rsid w:val="001F2C82"/>
    <w:rsid w:val="001F2EFD"/>
    <w:rsid w:val="001F345B"/>
    <w:rsid w:val="001F606D"/>
    <w:rsid w:val="001F6F07"/>
    <w:rsid w:val="002056FB"/>
    <w:rsid w:val="00205AAA"/>
    <w:rsid w:val="00211E74"/>
    <w:rsid w:val="0021480D"/>
    <w:rsid w:val="0021630C"/>
    <w:rsid w:val="002212B8"/>
    <w:rsid w:val="00221A0F"/>
    <w:rsid w:val="00221EB8"/>
    <w:rsid w:val="00225F5E"/>
    <w:rsid w:val="0022643D"/>
    <w:rsid w:val="002300B8"/>
    <w:rsid w:val="0024638A"/>
    <w:rsid w:val="00246F39"/>
    <w:rsid w:val="00246F6D"/>
    <w:rsid w:val="00251F3B"/>
    <w:rsid w:val="002558D5"/>
    <w:rsid w:val="00267EA8"/>
    <w:rsid w:val="0027223A"/>
    <w:rsid w:val="00272523"/>
    <w:rsid w:val="00274F0B"/>
    <w:rsid w:val="002769F7"/>
    <w:rsid w:val="00282EBC"/>
    <w:rsid w:val="0028448E"/>
    <w:rsid w:val="00286F22"/>
    <w:rsid w:val="00286FA7"/>
    <w:rsid w:val="0028705C"/>
    <w:rsid w:val="00295934"/>
    <w:rsid w:val="00297BCF"/>
    <w:rsid w:val="002A25CC"/>
    <w:rsid w:val="002A738C"/>
    <w:rsid w:val="002B3F6E"/>
    <w:rsid w:val="002B76F0"/>
    <w:rsid w:val="002C341A"/>
    <w:rsid w:val="002C730E"/>
    <w:rsid w:val="002D042E"/>
    <w:rsid w:val="002D0A68"/>
    <w:rsid w:val="002D19A4"/>
    <w:rsid w:val="002D2374"/>
    <w:rsid w:val="002D58CC"/>
    <w:rsid w:val="002D5CBD"/>
    <w:rsid w:val="002D7940"/>
    <w:rsid w:val="002E0A74"/>
    <w:rsid w:val="002F2E4A"/>
    <w:rsid w:val="002F6DDF"/>
    <w:rsid w:val="002F718F"/>
    <w:rsid w:val="00313C28"/>
    <w:rsid w:val="003177F7"/>
    <w:rsid w:val="00322549"/>
    <w:rsid w:val="003271AB"/>
    <w:rsid w:val="00333F78"/>
    <w:rsid w:val="00335C01"/>
    <w:rsid w:val="00336B9A"/>
    <w:rsid w:val="00342375"/>
    <w:rsid w:val="003600D0"/>
    <w:rsid w:val="00363064"/>
    <w:rsid w:val="003700D3"/>
    <w:rsid w:val="00370492"/>
    <w:rsid w:val="00376572"/>
    <w:rsid w:val="00377D52"/>
    <w:rsid w:val="003807E2"/>
    <w:rsid w:val="003841DE"/>
    <w:rsid w:val="00384553"/>
    <w:rsid w:val="00385179"/>
    <w:rsid w:val="003854F3"/>
    <w:rsid w:val="0039399F"/>
    <w:rsid w:val="003A299D"/>
    <w:rsid w:val="003A3ACC"/>
    <w:rsid w:val="003B06DF"/>
    <w:rsid w:val="003B1F20"/>
    <w:rsid w:val="003B5520"/>
    <w:rsid w:val="003B6D50"/>
    <w:rsid w:val="003C2545"/>
    <w:rsid w:val="003D3EF3"/>
    <w:rsid w:val="003D4081"/>
    <w:rsid w:val="003D7EC4"/>
    <w:rsid w:val="003E4F9F"/>
    <w:rsid w:val="003E5AAE"/>
    <w:rsid w:val="003F7F74"/>
    <w:rsid w:val="0040355D"/>
    <w:rsid w:val="00404C81"/>
    <w:rsid w:val="004074FE"/>
    <w:rsid w:val="0040793E"/>
    <w:rsid w:val="004135DB"/>
    <w:rsid w:val="004162A7"/>
    <w:rsid w:val="00421EA9"/>
    <w:rsid w:val="004262A6"/>
    <w:rsid w:val="004272F2"/>
    <w:rsid w:val="00432AEA"/>
    <w:rsid w:val="00432C2E"/>
    <w:rsid w:val="0043782A"/>
    <w:rsid w:val="0044212B"/>
    <w:rsid w:val="00445A27"/>
    <w:rsid w:val="00460D07"/>
    <w:rsid w:val="0046187A"/>
    <w:rsid w:val="004706D6"/>
    <w:rsid w:val="0048334E"/>
    <w:rsid w:val="00496937"/>
    <w:rsid w:val="004A7C84"/>
    <w:rsid w:val="004B610F"/>
    <w:rsid w:val="004C2633"/>
    <w:rsid w:val="004C2E23"/>
    <w:rsid w:val="004C6974"/>
    <w:rsid w:val="004E04A3"/>
    <w:rsid w:val="004E12D0"/>
    <w:rsid w:val="004E3993"/>
    <w:rsid w:val="004F0864"/>
    <w:rsid w:val="004F33FE"/>
    <w:rsid w:val="004F4837"/>
    <w:rsid w:val="005104F6"/>
    <w:rsid w:val="00512519"/>
    <w:rsid w:val="00517516"/>
    <w:rsid w:val="00521323"/>
    <w:rsid w:val="005241C5"/>
    <w:rsid w:val="005319D1"/>
    <w:rsid w:val="005369AB"/>
    <w:rsid w:val="00544942"/>
    <w:rsid w:val="0054622D"/>
    <w:rsid w:val="00552308"/>
    <w:rsid w:val="00554421"/>
    <w:rsid w:val="00567C5B"/>
    <w:rsid w:val="00576794"/>
    <w:rsid w:val="00577D8C"/>
    <w:rsid w:val="00583408"/>
    <w:rsid w:val="005836EF"/>
    <w:rsid w:val="005907E4"/>
    <w:rsid w:val="00591BE0"/>
    <w:rsid w:val="005B1DC5"/>
    <w:rsid w:val="005B2A4F"/>
    <w:rsid w:val="005B32E5"/>
    <w:rsid w:val="005C146C"/>
    <w:rsid w:val="005D16A1"/>
    <w:rsid w:val="005E1789"/>
    <w:rsid w:val="005E2A40"/>
    <w:rsid w:val="005F2758"/>
    <w:rsid w:val="005F47A2"/>
    <w:rsid w:val="005F4C96"/>
    <w:rsid w:val="005F7BC2"/>
    <w:rsid w:val="0060005F"/>
    <w:rsid w:val="006067BA"/>
    <w:rsid w:val="00607211"/>
    <w:rsid w:val="006165C7"/>
    <w:rsid w:val="00617BDB"/>
    <w:rsid w:val="00625EB8"/>
    <w:rsid w:val="00626293"/>
    <w:rsid w:val="00627F3E"/>
    <w:rsid w:val="006309BC"/>
    <w:rsid w:val="00631283"/>
    <w:rsid w:val="00635AD3"/>
    <w:rsid w:val="00641E5F"/>
    <w:rsid w:val="00645A8E"/>
    <w:rsid w:val="006465F8"/>
    <w:rsid w:val="00646FEF"/>
    <w:rsid w:val="006542E7"/>
    <w:rsid w:val="006620F1"/>
    <w:rsid w:val="0067104C"/>
    <w:rsid w:val="0067388A"/>
    <w:rsid w:val="00675200"/>
    <w:rsid w:val="00684329"/>
    <w:rsid w:val="00686C7E"/>
    <w:rsid w:val="00687930"/>
    <w:rsid w:val="00691F08"/>
    <w:rsid w:val="0069328C"/>
    <w:rsid w:val="006A0EA9"/>
    <w:rsid w:val="006A3124"/>
    <w:rsid w:val="006A65CE"/>
    <w:rsid w:val="006A7642"/>
    <w:rsid w:val="006C0009"/>
    <w:rsid w:val="006C16CA"/>
    <w:rsid w:val="006D7590"/>
    <w:rsid w:val="006E548F"/>
    <w:rsid w:val="006E5736"/>
    <w:rsid w:val="006F1E75"/>
    <w:rsid w:val="006F44CE"/>
    <w:rsid w:val="00730BE3"/>
    <w:rsid w:val="00732EA2"/>
    <w:rsid w:val="007346D6"/>
    <w:rsid w:val="00734F7F"/>
    <w:rsid w:val="00735087"/>
    <w:rsid w:val="0074135D"/>
    <w:rsid w:val="00743E2A"/>
    <w:rsid w:val="00753336"/>
    <w:rsid w:val="007707AF"/>
    <w:rsid w:val="007713B0"/>
    <w:rsid w:val="00775F89"/>
    <w:rsid w:val="0077698B"/>
    <w:rsid w:val="00781B6B"/>
    <w:rsid w:val="00782B67"/>
    <w:rsid w:val="007876AE"/>
    <w:rsid w:val="00787C1A"/>
    <w:rsid w:val="00790F8C"/>
    <w:rsid w:val="007911CC"/>
    <w:rsid w:val="00794EFF"/>
    <w:rsid w:val="007A1A8F"/>
    <w:rsid w:val="007A27C1"/>
    <w:rsid w:val="007A3D98"/>
    <w:rsid w:val="007A6841"/>
    <w:rsid w:val="007A78F7"/>
    <w:rsid w:val="007A7BB8"/>
    <w:rsid w:val="007B49CF"/>
    <w:rsid w:val="007B7078"/>
    <w:rsid w:val="007C057F"/>
    <w:rsid w:val="007C105C"/>
    <w:rsid w:val="007C1717"/>
    <w:rsid w:val="007C2A78"/>
    <w:rsid w:val="007C2EA5"/>
    <w:rsid w:val="007C6BA3"/>
    <w:rsid w:val="007D10E6"/>
    <w:rsid w:val="007E64CA"/>
    <w:rsid w:val="007F1D3B"/>
    <w:rsid w:val="007F3A03"/>
    <w:rsid w:val="007F52E4"/>
    <w:rsid w:val="007F6933"/>
    <w:rsid w:val="008000E3"/>
    <w:rsid w:val="008030C8"/>
    <w:rsid w:val="00806B47"/>
    <w:rsid w:val="00810130"/>
    <w:rsid w:val="00812733"/>
    <w:rsid w:val="008141FA"/>
    <w:rsid w:val="00814D36"/>
    <w:rsid w:val="00820726"/>
    <w:rsid w:val="0082250B"/>
    <w:rsid w:val="00823B9A"/>
    <w:rsid w:val="00827BA3"/>
    <w:rsid w:val="00830745"/>
    <w:rsid w:val="008340A2"/>
    <w:rsid w:val="0084180E"/>
    <w:rsid w:val="0084452F"/>
    <w:rsid w:val="008559EA"/>
    <w:rsid w:val="00862E1E"/>
    <w:rsid w:val="00863348"/>
    <w:rsid w:val="00876534"/>
    <w:rsid w:val="00881489"/>
    <w:rsid w:val="008A1650"/>
    <w:rsid w:val="008A1A5E"/>
    <w:rsid w:val="008A68E8"/>
    <w:rsid w:val="008A6AFB"/>
    <w:rsid w:val="008A73A8"/>
    <w:rsid w:val="008B10CD"/>
    <w:rsid w:val="008B2835"/>
    <w:rsid w:val="008B3FC0"/>
    <w:rsid w:val="008B758E"/>
    <w:rsid w:val="008B79A6"/>
    <w:rsid w:val="008C1D62"/>
    <w:rsid w:val="008C339F"/>
    <w:rsid w:val="008C5CF9"/>
    <w:rsid w:val="008E03C7"/>
    <w:rsid w:val="008E21A4"/>
    <w:rsid w:val="008E2D20"/>
    <w:rsid w:val="008E46BA"/>
    <w:rsid w:val="008E6926"/>
    <w:rsid w:val="008E7418"/>
    <w:rsid w:val="008F0B0A"/>
    <w:rsid w:val="008F1B35"/>
    <w:rsid w:val="008F3575"/>
    <w:rsid w:val="008F65CD"/>
    <w:rsid w:val="008F77C1"/>
    <w:rsid w:val="00904C46"/>
    <w:rsid w:val="009061AE"/>
    <w:rsid w:val="00911ED1"/>
    <w:rsid w:val="00920475"/>
    <w:rsid w:val="00920534"/>
    <w:rsid w:val="00923CDD"/>
    <w:rsid w:val="0092610F"/>
    <w:rsid w:val="00927123"/>
    <w:rsid w:val="009327D3"/>
    <w:rsid w:val="00933C07"/>
    <w:rsid w:val="00934AE1"/>
    <w:rsid w:val="00935CC0"/>
    <w:rsid w:val="00936F8F"/>
    <w:rsid w:val="00947D1A"/>
    <w:rsid w:val="009518D8"/>
    <w:rsid w:val="0095648F"/>
    <w:rsid w:val="0096603B"/>
    <w:rsid w:val="009700A9"/>
    <w:rsid w:val="00970BF5"/>
    <w:rsid w:val="00971F25"/>
    <w:rsid w:val="00972176"/>
    <w:rsid w:val="00973149"/>
    <w:rsid w:val="00980277"/>
    <w:rsid w:val="009863E3"/>
    <w:rsid w:val="00990353"/>
    <w:rsid w:val="009905AA"/>
    <w:rsid w:val="00994EB4"/>
    <w:rsid w:val="009962FC"/>
    <w:rsid w:val="009974B2"/>
    <w:rsid w:val="009A5DC4"/>
    <w:rsid w:val="009B0B8F"/>
    <w:rsid w:val="009C11D0"/>
    <w:rsid w:val="009C26B2"/>
    <w:rsid w:val="009D02DE"/>
    <w:rsid w:val="009E3043"/>
    <w:rsid w:val="009E3242"/>
    <w:rsid w:val="009E4324"/>
    <w:rsid w:val="009F7BC3"/>
    <w:rsid w:val="00A01802"/>
    <w:rsid w:val="00A01A02"/>
    <w:rsid w:val="00A074FF"/>
    <w:rsid w:val="00A107E1"/>
    <w:rsid w:val="00A10F50"/>
    <w:rsid w:val="00A15C76"/>
    <w:rsid w:val="00A179B3"/>
    <w:rsid w:val="00A27E5A"/>
    <w:rsid w:val="00A304EF"/>
    <w:rsid w:val="00A3251F"/>
    <w:rsid w:val="00A32E39"/>
    <w:rsid w:val="00A35242"/>
    <w:rsid w:val="00A37F99"/>
    <w:rsid w:val="00A402A7"/>
    <w:rsid w:val="00A41917"/>
    <w:rsid w:val="00A4250B"/>
    <w:rsid w:val="00A42E91"/>
    <w:rsid w:val="00A43F85"/>
    <w:rsid w:val="00A46244"/>
    <w:rsid w:val="00A4709D"/>
    <w:rsid w:val="00A50A44"/>
    <w:rsid w:val="00A5338B"/>
    <w:rsid w:val="00A53E2B"/>
    <w:rsid w:val="00A66685"/>
    <w:rsid w:val="00A67475"/>
    <w:rsid w:val="00A726D6"/>
    <w:rsid w:val="00A75415"/>
    <w:rsid w:val="00A778D3"/>
    <w:rsid w:val="00A91F30"/>
    <w:rsid w:val="00A9718B"/>
    <w:rsid w:val="00A9770F"/>
    <w:rsid w:val="00AA15F6"/>
    <w:rsid w:val="00AA2F31"/>
    <w:rsid w:val="00AA7685"/>
    <w:rsid w:val="00AB6249"/>
    <w:rsid w:val="00AB7E1F"/>
    <w:rsid w:val="00AC05D2"/>
    <w:rsid w:val="00AD1AC8"/>
    <w:rsid w:val="00AD3679"/>
    <w:rsid w:val="00AE5947"/>
    <w:rsid w:val="00AF3D3F"/>
    <w:rsid w:val="00AF5853"/>
    <w:rsid w:val="00AF5A51"/>
    <w:rsid w:val="00B01ED8"/>
    <w:rsid w:val="00B10266"/>
    <w:rsid w:val="00B12770"/>
    <w:rsid w:val="00B1278A"/>
    <w:rsid w:val="00B12DAF"/>
    <w:rsid w:val="00B1792A"/>
    <w:rsid w:val="00B20DC1"/>
    <w:rsid w:val="00B30119"/>
    <w:rsid w:val="00B45FA0"/>
    <w:rsid w:val="00B464BD"/>
    <w:rsid w:val="00B57B92"/>
    <w:rsid w:val="00B66C2B"/>
    <w:rsid w:val="00B85856"/>
    <w:rsid w:val="00B91090"/>
    <w:rsid w:val="00B916F8"/>
    <w:rsid w:val="00B92419"/>
    <w:rsid w:val="00B93058"/>
    <w:rsid w:val="00B94E21"/>
    <w:rsid w:val="00B96ADC"/>
    <w:rsid w:val="00BA0168"/>
    <w:rsid w:val="00BA5E1A"/>
    <w:rsid w:val="00BA7B9E"/>
    <w:rsid w:val="00BB2E52"/>
    <w:rsid w:val="00BB365C"/>
    <w:rsid w:val="00BC12CA"/>
    <w:rsid w:val="00BC33AB"/>
    <w:rsid w:val="00BC35A9"/>
    <w:rsid w:val="00BC3ED0"/>
    <w:rsid w:val="00BC53DA"/>
    <w:rsid w:val="00BD6021"/>
    <w:rsid w:val="00BD76A3"/>
    <w:rsid w:val="00BE2C40"/>
    <w:rsid w:val="00BE4326"/>
    <w:rsid w:val="00BE4740"/>
    <w:rsid w:val="00C0071A"/>
    <w:rsid w:val="00C00C38"/>
    <w:rsid w:val="00C07EE3"/>
    <w:rsid w:val="00C27BEC"/>
    <w:rsid w:val="00C45E0B"/>
    <w:rsid w:val="00C5241D"/>
    <w:rsid w:val="00C70E2E"/>
    <w:rsid w:val="00C740DA"/>
    <w:rsid w:val="00C7582A"/>
    <w:rsid w:val="00C8033E"/>
    <w:rsid w:val="00C83DFE"/>
    <w:rsid w:val="00C8698B"/>
    <w:rsid w:val="00C90FFB"/>
    <w:rsid w:val="00C95A56"/>
    <w:rsid w:val="00C9698B"/>
    <w:rsid w:val="00C96A10"/>
    <w:rsid w:val="00C96CC9"/>
    <w:rsid w:val="00CA3E23"/>
    <w:rsid w:val="00CA7952"/>
    <w:rsid w:val="00CB1B46"/>
    <w:rsid w:val="00CC33F8"/>
    <w:rsid w:val="00CC4F21"/>
    <w:rsid w:val="00CC52AF"/>
    <w:rsid w:val="00CE0017"/>
    <w:rsid w:val="00CE197A"/>
    <w:rsid w:val="00CE27B4"/>
    <w:rsid w:val="00CE515A"/>
    <w:rsid w:val="00CE5846"/>
    <w:rsid w:val="00CF0A98"/>
    <w:rsid w:val="00CF0E2D"/>
    <w:rsid w:val="00CF457A"/>
    <w:rsid w:val="00CF5E87"/>
    <w:rsid w:val="00CF7F97"/>
    <w:rsid w:val="00D019C6"/>
    <w:rsid w:val="00D02BA8"/>
    <w:rsid w:val="00D04842"/>
    <w:rsid w:val="00D06F84"/>
    <w:rsid w:val="00D36E5A"/>
    <w:rsid w:val="00D41D79"/>
    <w:rsid w:val="00D41F6E"/>
    <w:rsid w:val="00D54FAD"/>
    <w:rsid w:val="00D609B6"/>
    <w:rsid w:val="00D61D5A"/>
    <w:rsid w:val="00D666E8"/>
    <w:rsid w:val="00D701A1"/>
    <w:rsid w:val="00D726FF"/>
    <w:rsid w:val="00D87BB6"/>
    <w:rsid w:val="00D87D08"/>
    <w:rsid w:val="00D91429"/>
    <w:rsid w:val="00D92F03"/>
    <w:rsid w:val="00D96521"/>
    <w:rsid w:val="00D9708A"/>
    <w:rsid w:val="00D9748E"/>
    <w:rsid w:val="00DA20E1"/>
    <w:rsid w:val="00DA434A"/>
    <w:rsid w:val="00DA50EA"/>
    <w:rsid w:val="00DA5A62"/>
    <w:rsid w:val="00DA6132"/>
    <w:rsid w:val="00DA70DF"/>
    <w:rsid w:val="00DC4B37"/>
    <w:rsid w:val="00DC5FDC"/>
    <w:rsid w:val="00DC6380"/>
    <w:rsid w:val="00DD44DD"/>
    <w:rsid w:val="00DD59C3"/>
    <w:rsid w:val="00DE44FD"/>
    <w:rsid w:val="00DE4CC1"/>
    <w:rsid w:val="00DE5E69"/>
    <w:rsid w:val="00DF356A"/>
    <w:rsid w:val="00DF74C6"/>
    <w:rsid w:val="00E0037E"/>
    <w:rsid w:val="00E00701"/>
    <w:rsid w:val="00E00CDE"/>
    <w:rsid w:val="00E01A7A"/>
    <w:rsid w:val="00E0308A"/>
    <w:rsid w:val="00E04FFF"/>
    <w:rsid w:val="00E05046"/>
    <w:rsid w:val="00E1055B"/>
    <w:rsid w:val="00E11519"/>
    <w:rsid w:val="00E13C25"/>
    <w:rsid w:val="00E14F80"/>
    <w:rsid w:val="00E15A60"/>
    <w:rsid w:val="00E17C51"/>
    <w:rsid w:val="00E30309"/>
    <w:rsid w:val="00E33B79"/>
    <w:rsid w:val="00E43DA2"/>
    <w:rsid w:val="00E63103"/>
    <w:rsid w:val="00E72F1D"/>
    <w:rsid w:val="00E76D64"/>
    <w:rsid w:val="00E87B94"/>
    <w:rsid w:val="00E923E5"/>
    <w:rsid w:val="00EA1F75"/>
    <w:rsid w:val="00EB02CF"/>
    <w:rsid w:val="00EB498E"/>
    <w:rsid w:val="00EC0D5F"/>
    <w:rsid w:val="00ED1591"/>
    <w:rsid w:val="00EF0754"/>
    <w:rsid w:val="00EF38E5"/>
    <w:rsid w:val="00EF7EAB"/>
    <w:rsid w:val="00F027E5"/>
    <w:rsid w:val="00F11938"/>
    <w:rsid w:val="00F16931"/>
    <w:rsid w:val="00F176F7"/>
    <w:rsid w:val="00F204A4"/>
    <w:rsid w:val="00F22EDC"/>
    <w:rsid w:val="00F3701A"/>
    <w:rsid w:val="00F373E5"/>
    <w:rsid w:val="00F374C3"/>
    <w:rsid w:val="00F3763B"/>
    <w:rsid w:val="00F40106"/>
    <w:rsid w:val="00F4126F"/>
    <w:rsid w:val="00F41D3C"/>
    <w:rsid w:val="00F42432"/>
    <w:rsid w:val="00F46020"/>
    <w:rsid w:val="00F476DF"/>
    <w:rsid w:val="00F55309"/>
    <w:rsid w:val="00F614B4"/>
    <w:rsid w:val="00F61E81"/>
    <w:rsid w:val="00F62F24"/>
    <w:rsid w:val="00F708BA"/>
    <w:rsid w:val="00F718EE"/>
    <w:rsid w:val="00F73BDD"/>
    <w:rsid w:val="00F8335E"/>
    <w:rsid w:val="00F85E6F"/>
    <w:rsid w:val="00F925FD"/>
    <w:rsid w:val="00F92640"/>
    <w:rsid w:val="00F92AA9"/>
    <w:rsid w:val="00FA4155"/>
    <w:rsid w:val="00FB223B"/>
    <w:rsid w:val="00FB29F4"/>
    <w:rsid w:val="00FB4518"/>
    <w:rsid w:val="00FC0C80"/>
    <w:rsid w:val="00FC0C8C"/>
    <w:rsid w:val="00FC1001"/>
    <w:rsid w:val="00FC27F7"/>
    <w:rsid w:val="00FD587D"/>
    <w:rsid w:val="00FE4A6D"/>
    <w:rsid w:val="00FE745C"/>
    <w:rsid w:val="00F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323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F5A51"/>
    <w:rPr>
      <w:rFonts w:eastAsia="MS Mincho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286F22"/>
    <w:pPr>
      <w:keepNext/>
      <w:numPr>
        <w:numId w:val="6"/>
      </w:numPr>
      <w:spacing w:before="160"/>
      <w:outlineLvl w:val="0"/>
    </w:pPr>
    <w:rPr>
      <w:rFonts w:ascii="Arial" w:eastAsia="Times New Roman" w:hAnsi="Arial"/>
      <w:b/>
      <w:caps/>
      <w:kern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F73BDD"/>
    <w:pPr>
      <w:numPr>
        <w:ilvl w:val="1"/>
        <w:numId w:val="6"/>
      </w:numPr>
      <w:spacing w:before="120" w:after="60"/>
      <w:ind w:left="900" w:hanging="450"/>
      <w:outlineLvl w:val="1"/>
    </w:pPr>
    <w:rPr>
      <w:rFonts w:ascii="Arial" w:eastAsia="Times New Roman" w:hAnsi="Arial" w:cs="Arial"/>
    </w:rPr>
  </w:style>
  <w:style w:type="paragraph" w:styleId="Heading3">
    <w:name w:val="heading 3"/>
    <w:basedOn w:val="Normal"/>
    <w:next w:val="Normal"/>
    <w:link w:val="Heading3Char"/>
    <w:autoRedefine/>
    <w:qFormat/>
    <w:rsid w:val="008B10CD"/>
    <w:pPr>
      <w:numPr>
        <w:ilvl w:val="2"/>
        <w:numId w:val="6"/>
      </w:numPr>
      <w:tabs>
        <w:tab w:val="num" w:pos="1440"/>
      </w:tabs>
      <w:spacing w:before="60" w:after="60"/>
      <w:ind w:left="1440" w:hanging="540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qFormat/>
    <w:rsid w:val="00F73BDD"/>
    <w:pPr>
      <w:numPr>
        <w:ilvl w:val="3"/>
        <w:numId w:val="6"/>
      </w:numPr>
      <w:tabs>
        <w:tab w:val="num" w:pos="2250"/>
      </w:tabs>
      <w:spacing w:before="60" w:after="60"/>
      <w:ind w:left="2250" w:hanging="810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qFormat/>
    <w:rsid w:val="00F73BDD"/>
    <w:pPr>
      <w:numPr>
        <w:ilvl w:val="4"/>
        <w:numId w:val="6"/>
      </w:numPr>
      <w:tabs>
        <w:tab w:val="num" w:pos="-990"/>
      </w:tabs>
      <w:spacing w:before="60" w:after="60"/>
      <w:ind w:left="3240" w:hanging="99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autoRedefine/>
    <w:qFormat/>
    <w:rsid w:val="007B49CF"/>
    <w:pPr>
      <w:numPr>
        <w:ilvl w:val="5"/>
        <w:numId w:val="6"/>
      </w:numPr>
      <w:tabs>
        <w:tab w:val="num" w:pos="-2520"/>
      </w:tabs>
      <w:spacing w:before="60" w:after="60"/>
      <w:ind w:left="4140" w:hanging="1260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69F7"/>
    <w:pPr>
      <w:numPr>
        <w:ilvl w:val="6"/>
        <w:numId w:val="6"/>
      </w:numPr>
      <w:tabs>
        <w:tab w:val="left" w:pos="2160"/>
      </w:tabs>
      <w:spacing w:before="60" w:after="6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54F3"/>
    <w:pPr>
      <w:numPr>
        <w:ilvl w:val="7"/>
        <w:numId w:val="6"/>
      </w:numPr>
      <w:spacing w:before="60" w:after="6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54F3"/>
    <w:pPr>
      <w:numPr>
        <w:ilvl w:val="8"/>
        <w:numId w:val="6"/>
      </w:numPr>
      <w:spacing w:before="60" w:after="6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5F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F73BDD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locked/>
    <w:rsid w:val="008B10CD"/>
    <w:rPr>
      <w:rFonts w:ascii="Arial" w:hAnsi="Arial" w:cs="Arial"/>
      <w:sz w:val="20"/>
      <w:szCs w:val="20"/>
    </w:rPr>
  </w:style>
  <w:style w:type="character" w:customStyle="1" w:styleId="Heading4Char">
    <w:name w:val="Heading 4 Char"/>
    <w:basedOn w:val="DefaultParagraphFont"/>
    <w:link w:val="Heading4"/>
    <w:locked/>
    <w:rsid w:val="00F73BDD"/>
    <w:rPr>
      <w:rFonts w:ascii="Arial" w:hAnsi="Arial" w:cs="Arial"/>
      <w:sz w:val="20"/>
      <w:szCs w:val="20"/>
    </w:rPr>
  </w:style>
  <w:style w:type="character" w:customStyle="1" w:styleId="Heading5Char">
    <w:name w:val="Heading 5 Char"/>
    <w:basedOn w:val="DefaultParagraphFont"/>
    <w:link w:val="Heading5"/>
    <w:locked/>
    <w:rsid w:val="00F73BDD"/>
    <w:rPr>
      <w:rFonts w:ascii="Arial" w:eastAsia="MS Mincho" w:hAnsi="Arial" w:cs="Arial"/>
      <w:sz w:val="20"/>
      <w:szCs w:val="20"/>
    </w:rPr>
  </w:style>
  <w:style w:type="character" w:customStyle="1" w:styleId="Heading6Char">
    <w:name w:val="Heading 6 Char"/>
    <w:basedOn w:val="DefaultParagraphFont"/>
    <w:link w:val="Heading6"/>
    <w:locked/>
    <w:rsid w:val="007B49CF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75F8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75F8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75F89"/>
    <w:rPr>
      <w:rFonts w:ascii="Cambria" w:hAnsi="Cambria" w:cs="Times New Roman"/>
    </w:rPr>
  </w:style>
  <w:style w:type="paragraph" w:customStyle="1" w:styleId="Tabletext">
    <w:name w:val="Table text"/>
    <w:uiPriority w:val="99"/>
    <w:rsid w:val="003854F3"/>
    <w:pPr>
      <w:spacing w:before="40"/>
      <w:ind w:left="29"/>
      <w:jc w:val="center"/>
    </w:pPr>
    <w:rPr>
      <w:rFonts w:eastAsia="MS Mincho"/>
      <w:sz w:val="18"/>
      <w:szCs w:val="20"/>
    </w:rPr>
  </w:style>
  <w:style w:type="paragraph" w:customStyle="1" w:styleId="Text">
    <w:name w:val="Text"/>
    <w:uiPriority w:val="99"/>
    <w:rsid w:val="003854F3"/>
    <w:pPr>
      <w:spacing w:before="60" w:after="60"/>
      <w:jc w:val="both"/>
    </w:pPr>
    <w:rPr>
      <w:rFonts w:eastAsia="MS Mincho"/>
      <w:sz w:val="20"/>
      <w:szCs w:val="20"/>
    </w:rPr>
  </w:style>
  <w:style w:type="paragraph" w:customStyle="1" w:styleId="TableTitle">
    <w:name w:val="Table Title"/>
    <w:uiPriority w:val="99"/>
    <w:rsid w:val="003854F3"/>
    <w:pPr>
      <w:keepNext/>
      <w:numPr>
        <w:numId w:val="4"/>
      </w:numPr>
      <w:spacing w:before="120" w:after="60"/>
    </w:pPr>
    <w:rPr>
      <w:rFonts w:ascii="Arial" w:eastAsia="MS Mincho" w:hAnsi="Arial"/>
      <w:b/>
      <w:sz w:val="18"/>
      <w:szCs w:val="20"/>
    </w:rPr>
  </w:style>
  <w:style w:type="paragraph" w:customStyle="1" w:styleId="TableHeading">
    <w:name w:val="Table Heading"/>
    <w:uiPriority w:val="99"/>
    <w:rsid w:val="003854F3"/>
    <w:pPr>
      <w:spacing w:before="120" w:after="60"/>
      <w:jc w:val="center"/>
    </w:pPr>
    <w:rPr>
      <w:rFonts w:eastAsia="MS Mincho"/>
      <w:i/>
      <w:sz w:val="18"/>
      <w:szCs w:val="20"/>
    </w:rPr>
  </w:style>
  <w:style w:type="paragraph" w:customStyle="1" w:styleId="TableFooter">
    <w:name w:val="Table Footer"/>
    <w:uiPriority w:val="99"/>
    <w:rsid w:val="003854F3"/>
    <w:pPr>
      <w:jc w:val="both"/>
    </w:pPr>
    <w:rPr>
      <w:sz w:val="16"/>
      <w:szCs w:val="20"/>
    </w:rPr>
  </w:style>
  <w:style w:type="paragraph" w:customStyle="1" w:styleId="SubtitleIndent">
    <w:name w:val="Subtitle Indent"/>
    <w:uiPriority w:val="99"/>
    <w:rsid w:val="003854F3"/>
    <w:pPr>
      <w:spacing w:after="120"/>
      <w:ind w:left="720" w:right="720"/>
      <w:jc w:val="both"/>
    </w:pPr>
    <w:rPr>
      <w:rFonts w:eastAsia="MS Mincho"/>
      <w:sz w:val="18"/>
      <w:szCs w:val="20"/>
    </w:rPr>
  </w:style>
  <w:style w:type="paragraph" w:customStyle="1" w:styleId="Note">
    <w:name w:val="Note"/>
    <w:uiPriority w:val="99"/>
    <w:rsid w:val="003854F3"/>
    <w:pPr>
      <w:numPr>
        <w:numId w:val="3"/>
      </w:numPr>
      <w:tabs>
        <w:tab w:val="left" w:pos="1980"/>
      </w:tabs>
      <w:spacing w:before="60" w:after="60"/>
      <w:jc w:val="both"/>
    </w:pPr>
    <w:rPr>
      <w:sz w:val="20"/>
      <w:szCs w:val="20"/>
    </w:rPr>
  </w:style>
  <w:style w:type="paragraph" w:customStyle="1" w:styleId="Figure">
    <w:name w:val="Figure"/>
    <w:uiPriority w:val="99"/>
    <w:rsid w:val="003854F3"/>
    <w:pPr>
      <w:numPr>
        <w:numId w:val="2"/>
      </w:numPr>
      <w:jc w:val="center"/>
    </w:pPr>
    <w:rPr>
      <w:rFonts w:eastAsia="MS Gothic"/>
      <w:b/>
      <w:sz w:val="20"/>
      <w:szCs w:val="20"/>
    </w:rPr>
  </w:style>
  <w:style w:type="paragraph" w:customStyle="1" w:styleId="Bullet1">
    <w:name w:val="Bullet1"/>
    <w:uiPriority w:val="99"/>
    <w:rsid w:val="003854F3"/>
    <w:pPr>
      <w:numPr>
        <w:numId w:val="1"/>
      </w:numPr>
      <w:tabs>
        <w:tab w:val="left" w:pos="360"/>
      </w:tabs>
      <w:spacing w:before="60" w:after="60"/>
      <w:ind w:left="360" w:hanging="288"/>
      <w:jc w:val="both"/>
    </w:pPr>
    <w:rPr>
      <w:sz w:val="20"/>
      <w:szCs w:val="20"/>
    </w:rPr>
  </w:style>
  <w:style w:type="paragraph" w:customStyle="1" w:styleId="StandardTitle">
    <w:name w:val="Standard Title"/>
    <w:uiPriority w:val="99"/>
    <w:rsid w:val="003854F3"/>
    <w:pPr>
      <w:pBdr>
        <w:bottom w:val="double" w:sz="6" w:space="1" w:color="auto"/>
      </w:pBdr>
      <w:suppressAutoHyphens/>
      <w:spacing w:after="120"/>
    </w:pPr>
    <w:rPr>
      <w:rFonts w:ascii="Arial" w:eastAsia="MS Gothic" w:hAnsi="Arial"/>
      <w:b/>
      <w:caps/>
      <w:sz w:val="28"/>
      <w:szCs w:val="20"/>
    </w:rPr>
  </w:style>
  <w:style w:type="paragraph" w:customStyle="1" w:styleId="Small">
    <w:name w:val="Small"/>
    <w:uiPriority w:val="99"/>
    <w:rsid w:val="003854F3"/>
    <w:rPr>
      <w:sz w:val="8"/>
      <w:szCs w:val="20"/>
    </w:rPr>
  </w:style>
  <w:style w:type="paragraph" w:customStyle="1" w:styleId="StandardNumber">
    <w:name w:val="Standard Number"/>
    <w:next w:val="StandardTitle"/>
    <w:uiPriority w:val="99"/>
    <w:rsid w:val="003854F3"/>
    <w:rPr>
      <w:rFonts w:ascii="Arial" w:eastAsia="MS Gothic" w:hAnsi="Arial"/>
      <w:b/>
      <w:sz w:val="28"/>
      <w:szCs w:val="20"/>
    </w:rPr>
  </w:style>
  <w:style w:type="character" w:styleId="PageNumber">
    <w:name w:val="page number"/>
    <w:basedOn w:val="DefaultParagraphFont"/>
    <w:uiPriority w:val="99"/>
    <w:rsid w:val="003854F3"/>
    <w:rPr>
      <w:rFonts w:ascii="Arial" w:eastAsia="MS Gothic" w:hAnsi="Arial" w:cs="Times New Roman"/>
      <w:b/>
      <w:sz w:val="18"/>
    </w:rPr>
  </w:style>
  <w:style w:type="paragraph" w:customStyle="1" w:styleId="Copyrighttext">
    <w:name w:val="Copyright text"/>
    <w:uiPriority w:val="99"/>
    <w:rsid w:val="003854F3"/>
    <w:pPr>
      <w:spacing w:after="120"/>
      <w:jc w:val="both"/>
    </w:pPr>
    <w:rPr>
      <w:b/>
      <w:sz w:val="14"/>
      <w:szCs w:val="20"/>
    </w:rPr>
  </w:style>
  <w:style w:type="paragraph" w:customStyle="1" w:styleId="FootnoteText1">
    <w:name w:val="Footnote Text1"/>
    <w:uiPriority w:val="99"/>
    <w:rsid w:val="003854F3"/>
    <w:pPr>
      <w:spacing w:after="40"/>
    </w:pPr>
    <w:rPr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854F3"/>
    <w:pPr>
      <w:spacing w:after="40"/>
    </w:pPr>
    <w:rPr>
      <w:rFonts w:eastAsia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3854F3"/>
    <w:rPr>
      <w:caps/>
    </w:rPr>
  </w:style>
  <w:style w:type="character" w:styleId="FootnoteReference">
    <w:name w:val="footnote reference"/>
    <w:basedOn w:val="DefaultParagraphFont"/>
    <w:uiPriority w:val="99"/>
    <w:semiHidden/>
    <w:rsid w:val="003854F3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3854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8030C8"/>
    <w:pPr>
      <w:tabs>
        <w:tab w:val="left" w:pos="810"/>
        <w:tab w:val="right" w:leader="dot" w:pos="9350"/>
      </w:tabs>
      <w:ind w:left="810" w:hanging="630"/>
    </w:pPr>
  </w:style>
  <w:style w:type="paragraph" w:customStyle="1" w:styleId="Dates">
    <w:name w:val="Dates"/>
    <w:basedOn w:val="Normal"/>
    <w:uiPriority w:val="99"/>
    <w:rsid w:val="003854F3"/>
    <w:pPr>
      <w:tabs>
        <w:tab w:val="left" w:pos="6660"/>
        <w:tab w:val="left" w:pos="7560"/>
        <w:tab w:val="left" w:pos="8100"/>
      </w:tabs>
      <w:ind w:left="6120" w:right="-90"/>
      <w:jc w:val="right"/>
    </w:pPr>
    <w:rPr>
      <w:b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3854F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75F89"/>
    <w:rPr>
      <w:rFonts w:eastAsia="MS Mincho" w:cs="Times New Roman"/>
      <w:sz w:val="2"/>
    </w:rPr>
  </w:style>
  <w:style w:type="paragraph" w:styleId="TOC3">
    <w:name w:val="toc 3"/>
    <w:basedOn w:val="Normal"/>
    <w:next w:val="Normal"/>
    <w:autoRedefine/>
    <w:uiPriority w:val="99"/>
    <w:rsid w:val="003854F3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3854F3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3854F3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3854F3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3854F3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3854F3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3854F3"/>
    <w:pPr>
      <w:ind w:left="1600"/>
    </w:pPr>
  </w:style>
  <w:style w:type="character" w:styleId="Hyperlink">
    <w:name w:val="Hyperlink"/>
    <w:basedOn w:val="DefaultParagraphFont"/>
    <w:uiPriority w:val="99"/>
    <w:rsid w:val="003854F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854F3"/>
    <w:pPr>
      <w:spacing w:before="60"/>
      <w:ind w:left="432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5F89"/>
    <w:rPr>
      <w:rFonts w:eastAsia="MS Mincho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3854F3"/>
    <w:rPr>
      <w:rFonts w:cs="Times New Roman"/>
      <w:b/>
    </w:rPr>
  </w:style>
  <w:style w:type="paragraph" w:customStyle="1" w:styleId="DocumentList">
    <w:name w:val="Document List"/>
    <w:basedOn w:val="Normal"/>
    <w:uiPriority w:val="99"/>
    <w:rsid w:val="003854F3"/>
    <w:pPr>
      <w:numPr>
        <w:numId w:val="5"/>
      </w:numPr>
      <w:outlineLvl w:val="0"/>
    </w:pPr>
  </w:style>
  <w:style w:type="paragraph" w:customStyle="1" w:styleId="DefinitionTerm">
    <w:name w:val="Definition Term"/>
    <w:basedOn w:val="Normal"/>
    <w:next w:val="Normal"/>
    <w:uiPriority w:val="99"/>
    <w:rsid w:val="003854F3"/>
    <w:pPr>
      <w:keepNext/>
      <w:spacing w:before="160"/>
      <w:ind w:left="432"/>
    </w:pPr>
    <w:rPr>
      <w:rFonts w:ascii="Arial" w:hAnsi="Arial"/>
      <w:b/>
      <w:caps/>
    </w:rPr>
  </w:style>
  <w:style w:type="paragraph" w:customStyle="1" w:styleId="DefinitionText">
    <w:name w:val="Definition Text"/>
    <w:basedOn w:val="Normal"/>
    <w:uiPriority w:val="99"/>
    <w:rsid w:val="003854F3"/>
    <w:pPr>
      <w:spacing w:before="60" w:after="60"/>
      <w:ind w:left="432"/>
    </w:pPr>
  </w:style>
  <w:style w:type="paragraph" w:customStyle="1" w:styleId="AppendixHeading">
    <w:name w:val="Appendix Heading"/>
    <w:basedOn w:val="Heading1"/>
    <w:rsid w:val="003854F3"/>
    <w:pPr>
      <w:numPr>
        <w:numId w:val="10"/>
      </w:numPr>
      <w:ind w:left="0" w:firstLine="0"/>
      <w:jc w:val="center"/>
      <w:outlineLvl w:val="9"/>
    </w:pPr>
    <w:rPr>
      <w:caps w:val="0"/>
    </w:rPr>
  </w:style>
  <w:style w:type="character" w:styleId="Emphasis">
    <w:name w:val="Emphasis"/>
    <w:basedOn w:val="DefaultParagraphFont"/>
    <w:uiPriority w:val="99"/>
    <w:qFormat/>
    <w:rsid w:val="003854F3"/>
    <w:rPr>
      <w:rFonts w:cs="Times New Roman"/>
      <w:i/>
    </w:rPr>
  </w:style>
  <w:style w:type="paragraph" w:styleId="CommentText">
    <w:name w:val="annotation text"/>
    <w:basedOn w:val="Normal"/>
    <w:link w:val="CommentTextChar"/>
    <w:semiHidden/>
    <w:rsid w:val="003854F3"/>
    <w:pPr>
      <w:widowControl w:val="0"/>
      <w:spacing w:before="100" w:after="100"/>
    </w:pPr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0CDE"/>
    <w:rPr>
      <w:rFonts w:cs="Times New Roman"/>
      <w:snapToGrid w:val="0"/>
    </w:rPr>
  </w:style>
  <w:style w:type="paragraph" w:styleId="BodyTextIndent3">
    <w:name w:val="Body Text Indent 3"/>
    <w:basedOn w:val="Normal"/>
    <w:link w:val="BodyTextIndent3Char"/>
    <w:uiPriority w:val="99"/>
    <w:rsid w:val="003854F3"/>
    <w:pPr>
      <w:widowControl w:val="0"/>
      <w:spacing w:before="60"/>
      <w:ind w:left="1152"/>
    </w:pPr>
    <w:rPr>
      <w:rFonts w:eastAsia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75F89"/>
    <w:rPr>
      <w:rFonts w:eastAsia="MS Mincho" w:cs="Times New Roman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3854F3"/>
    <w:pPr>
      <w:widowControl w:val="0"/>
      <w:pBdr>
        <w:bottom w:val="double" w:sz="2" w:space="0" w:color="000000"/>
      </w:pBdr>
      <w:jc w:val="center"/>
    </w:pPr>
    <w:rPr>
      <w:rFonts w:ascii="Arial" w:eastAsia="Times New Roman" w:hAnsi="Arial"/>
      <w:vanish/>
      <w:sz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75F89"/>
    <w:rPr>
      <w:rFonts w:ascii="Arial" w:eastAsia="MS Mincho" w:hAnsi="Arial" w:cs="Arial"/>
      <w:vanish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3854F3"/>
    <w:pPr>
      <w:spacing w:before="60"/>
      <w:ind w:left="864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customStyle="1" w:styleId="TableofContentsTitle">
    <w:name w:val="Table of Contents Title"/>
    <w:basedOn w:val="Tabletext"/>
    <w:autoRedefine/>
    <w:uiPriority w:val="99"/>
    <w:rsid w:val="003854F3"/>
    <w:pPr>
      <w:spacing w:before="120" w:after="120"/>
      <w:ind w:left="0"/>
      <w:jc w:val="left"/>
    </w:pPr>
    <w:rPr>
      <w:rFonts w:ascii="Arial" w:hAnsi="Arial"/>
      <w:b/>
      <w:sz w:val="20"/>
    </w:rPr>
  </w:style>
  <w:style w:type="paragraph" w:customStyle="1" w:styleId="ReferenceText">
    <w:name w:val="Reference Text"/>
    <w:basedOn w:val="Normal"/>
    <w:uiPriority w:val="99"/>
    <w:rsid w:val="003854F3"/>
    <w:pPr>
      <w:numPr>
        <w:numId w:val="7"/>
      </w:numPr>
      <w:tabs>
        <w:tab w:val="left" w:pos="864"/>
      </w:tabs>
      <w:spacing w:before="60" w:after="60"/>
      <w:ind w:left="864" w:hanging="432"/>
    </w:pPr>
  </w:style>
  <w:style w:type="paragraph" w:styleId="Header">
    <w:name w:val="header"/>
    <w:basedOn w:val="Normal"/>
    <w:link w:val="HeaderChar"/>
    <w:rsid w:val="003854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6132"/>
    <w:rPr>
      <w:rFonts w:eastAsia="MS Mincho" w:cs="Times New Roman"/>
    </w:rPr>
  </w:style>
  <w:style w:type="paragraph" w:styleId="PlainText">
    <w:name w:val="Plain Text"/>
    <w:basedOn w:val="Normal"/>
    <w:link w:val="PlainTextChar"/>
    <w:uiPriority w:val="99"/>
    <w:rsid w:val="003854F3"/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75F89"/>
    <w:rPr>
      <w:rFonts w:ascii="Courier New" w:eastAsia="MS Mincho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854F3"/>
    <w:rPr>
      <w:rFonts w:cs="Times New Roman"/>
      <w:color w:val="800080"/>
      <w:u w:val="single"/>
    </w:rPr>
  </w:style>
  <w:style w:type="paragraph" w:styleId="NormalWeb">
    <w:name w:val="Normal (Web)"/>
    <w:basedOn w:val="Normal"/>
    <w:rsid w:val="003854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NNEX-heading1">
    <w:name w:val="ANNEX-heading1"/>
    <w:basedOn w:val="Normal"/>
    <w:next w:val="Normal"/>
    <w:uiPriority w:val="99"/>
    <w:rsid w:val="003854F3"/>
    <w:pPr>
      <w:numPr>
        <w:ilvl w:val="1"/>
        <w:numId w:val="9"/>
      </w:numPr>
      <w:spacing w:before="120" w:after="120"/>
      <w:outlineLvl w:val="0"/>
    </w:pPr>
    <w:rPr>
      <w:rFonts w:ascii="Arial" w:hAnsi="Arial"/>
      <w:b/>
    </w:rPr>
  </w:style>
  <w:style w:type="paragraph" w:customStyle="1" w:styleId="ANNEX-heading2">
    <w:name w:val="ANNEX-heading2"/>
    <w:basedOn w:val="Normal"/>
    <w:next w:val="Normal"/>
    <w:uiPriority w:val="99"/>
    <w:rsid w:val="003854F3"/>
    <w:pPr>
      <w:numPr>
        <w:ilvl w:val="2"/>
        <w:numId w:val="9"/>
      </w:numPr>
      <w:spacing w:before="60" w:after="60"/>
      <w:outlineLvl w:val="2"/>
    </w:pPr>
    <w:rPr>
      <w:lang w:val="en-GB"/>
    </w:rPr>
  </w:style>
  <w:style w:type="paragraph" w:customStyle="1" w:styleId="ANNEX-heading3">
    <w:name w:val="ANNEX-heading3"/>
    <w:basedOn w:val="Normal"/>
    <w:next w:val="Normal"/>
    <w:uiPriority w:val="99"/>
    <w:rsid w:val="003854F3"/>
    <w:pPr>
      <w:numPr>
        <w:ilvl w:val="3"/>
        <w:numId w:val="9"/>
      </w:numPr>
      <w:spacing w:before="60" w:after="60"/>
    </w:pPr>
  </w:style>
  <w:style w:type="paragraph" w:customStyle="1" w:styleId="ANNEX-heading4">
    <w:name w:val="ANNEX-heading4"/>
    <w:basedOn w:val="Heading4"/>
    <w:next w:val="Normal"/>
    <w:uiPriority w:val="99"/>
    <w:rsid w:val="003854F3"/>
    <w:pPr>
      <w:keepNext/>
      <w:numPr>
        <w:ilvl w:val="4"/>
        <w:numId w:val="9"/>
      </w:numPr>
      <w:tabs>
        <w:tab w:val="left" w:pos="1418"/>
        <w:tab w:val="center" w:pos="4536"/>
        <w:tab w:val="right" w:pos="9072"/>
      </w:tabs>
      <w:suppressAutoHyphens/>
      <w:spacing w:before="100" w:after="100"/>
      <w:outlineLvl w:val="4"/>
    </w:pPr>
    <w:rPr>
      <w:b/>
      <w:spacing w:val="8"/>
      <w:kern w:val="28"/>
      <w:lang w:val="en-GB"/>
    </w:rPr>
  </w:style>
  <w:style w:type="paragraph" w:customStyle="1" w:styleId="ANNEX-heading5">
    <w:name w:val="ANNEX-heading5"/>
    <w:basedOn w:val="Heading5"/>
    <w:next w:val="Normal"/>
    <w:uiPriority w:val="99"/>
    <w:rsid w:val="003854F3"/>
    <w:pPr>
      <w:keepNext/>
      <w:numPr>
        <w:ilvl w:val="5"/>
        <w:numId w:val="9"/>
      </w:numPr>
      <w:tabs>
        <w:tab w:val="left" w:pos="1701"/>
        <w:tab w:val="center" w:pos="4536"/>
        <w:tab w:val="right" w:pos="9072"/>
      </w:tabs>
      <w:suppressAutoHyphens/>
      <w:spacing w:before="100" w:after="100"/>
    </w:pPr>
    <w:rPr>
      <w:b/>
      <w:spacing w:val="8"/>
      <w:kern w:val="28"/>
      <w:lang w:val="en-GB"/>
    </w:rPr>
  </w:style>
  <w:style w:type="paragraph" w:customStyle="1" w:styleId="ANNEXtitle">
    <w:name w:val="ANNEX_title"/>
    <w:basedOn w:val="Normal"/>
    <w:next w:val="ANNEX-heading1"/>
    <w:autoRedefine/>
    <w:uiPriority w:val="99"/>
    <w:rsid w:val="003854F3"/>
    <w:pPr>
      <w:spacing w:after="200"/>
      <w:jc w:val="center"/>
      <w:outlineLvl w:val="0"/>
    </w:pPr>
    <w:rPr>
      <w:rFonts w:ascii="Arial" w:eastAsia="Times New Roman" w:hAnsi="Arial"/>
      <w:b/>
      <w:spacing w:val="8"/>
      <w:sz w:val="24"/>
      <w:lang w:val="en-GB"/>
    </w:rPr>
  </w:style>
  <w:style w:type="paragraph" w:customStyle="1" w:styleId="BodyTextIndent4">
    <w:name w:val="Body Text Indent 4"/>
    <w:basedOn w:val="Normal"/>
    <w:uiPriority w:val="99"/>
    <w:rsid w:val="003854F3"/>
    <w:pPr>
      <w:spacing w:before="60"/>
      <w:ind w:left="1584"/>
    </w:pPr>
  </w:style>
  <w:style w:type="paragraph" w:customStyle="1" w:styleId="BodyTextIndent5">
    <w:name w:val="Body Text Indent 5"/>
    <w:basedOn w:val="Normal"/>
    <w:uiPriority w:val="99"/>
    <w:rsid w:val="003854F3"/>
    <w:pPr>
      <w:spacing w:before="60"/>
      <w:ind w:left="1872"/>
    </w:pPr>
  </w:style>
  <w:style w:type="paragraph" w:customStyle="1" w:styleId="BodyTextIndent6">
    <w:name w:val="Body Text Indent 6"/>
    <w:basedOn w:val="Normal"/>
    <w:uiPriority w:val="99"/>
    <w:rsid w:val="003854F3"/>
    <w:pPr>
      <w:spacing w:before="60"/>
      <w:ind w:left="2304"/>
    </w:pPr>
  </w:style>
  <w:style w:type="paragraph" w:styleId="BalloonText">
    <w:name w:val="Balloon Text"/>
    <w:basedOn w:val="Normal"/>
    <w:link w:val="BalloonTextChar"/>
    <w:uiPriority w:val="99"/>
    <w:semiHidden/>
    <w:rsid w:val="003B6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F89"/>
    <w:rPr>
      <w:rFonts w:eastAsia="MS Mincho" w:cs="Times New Roman"/>
      <w:sz w:val="2"/>
    </w:rPr>
  </w:style>
  <w:style w:type="paragraph" w:styleId="ListParagraph">
    <w:name w:val="List Paragraph"/>
    <w:basedOn w:val="Normal"/>
    <w:uiPriority w:val="99"/>
    <w:qFormat/>
    <w:rsid w:val="00E00CDE"/>
    <w:pPr>
      <w:ind w:left="720"/>
      <w:contextualSpacing/>
    </w:pPr>
  </w:style>
  <w:style w:type="character" w:styleId="CommentReference">
    <w:name w:val="annotation reference"/>
    <w:basedOn w:val="DefaultParagraphFont"/>
    <w:rsid w:val="00E00CD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0CDE"/>
    <w:pPr>
      <w:widowControl/>
      <w:spacing w:before="0" w:after="0"/>
    </w:pPr>
    <w:rPr>
      <w:rFonts w:eastAsia="MS Minch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0CDE"/>
    <w:rPr>
      <w:rFonts w:cs="Times New Roman"/>
      <w:snapToGrid w:val="0"/>
    </w:rPr>
  </w:style>
  <w:style w:type="paragraph" w:styleId="Revision">
    <w:name w:val="Revision"/>
    <w:hidden/>
    <w:uiPriority w:val="99"/>
    <w:semiHidden/>
    <w:rsid w:val="00E00CDE"/>
    <w:rPr>
      <w:rFonts w:eastAsia="MS Mincho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645A8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</w:rPr>
  </w:style>
  <w:style w:type="numbering" w:customStyle="1" w:styleId="Style3">
    <w:name w:val="Style3"/>
    <w:rsid w:val="0005182F"/>
    <w:pPr>
      <w:numPr>
        <w:numId w:val="18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2A73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38C"/>
    <w:rPr>
      <w:rFonts w:eastAsia="MS Mincho"/>
      <w:sz w:val="20"/>
      <w:szCs w:val="20"/>
    </w:rPr>
  </w:style>
  <w:style w:type="paragraph" w:customStyle="1" w:styleId="Flowchart">
    <w:name w:val="Flowchart"/>
    <w:basedOn w:val="Normal"/>
    <w:rsid w:val="002A738C"/>
    <w:rPr>
      <w:rFonts w:eastAsia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F5A51"/>
    <w:rPr>
      <w:rFonts w:eastAsia="MS Mincho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286F22"/>
    <w:pPr>
      <w:keepNext/>
      <w:numPr>
        <w:numId w:val="6"/>
      </w:numPr>
      <w:spacing w:before="160"/>
      <w:outlineLvl w:val="0"/>
    </w:pPr>
    <w:rPr>
      <w:rFonts w:ascii="Arial" w:eastAsia="Times New Roman" w:hAnsi="Arial"/>
      <w:b/>
      <w:caps/>
      <w:kern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F73BDD"/>
    <w:pPr>
      <w:numPr>
        <w:ilvl w:val="1"/>
        <w:numId w:val="6"/>
      </w:numPr>
      <w:spacing w:before="120" w:after="60"/>
      <w:ind w:left="900" w:hanging="450"/>
      <w:outlineLvl w:val="1"/>
    </w:pPr>
    <w:rPr>
      <w:rFonts w:ascii="Arial" w:eastAsia="Times New Roman" w:hAnsi="Arial" w:cs="Arial"/>
    </w:rPr>
  </w:style>
  <w:style w:type="paragraph" w:styleId="Heading3">
    <w:name w:val="heading 3"/>
    <w:basedOn w:val="Normal"/>
    <w:next w:val="Normal"/>
    <w:link w:val="Heading3Char"/>
    <w:autoRedefine/>
    <w:qFormat/>
    <w:rsid w:val="008B10CD"/>
    <w:pPr>
      <w:numPr>
        <w:ilvl w:val="2"/>
        <w:numId w:val="6"/>
      </w:numPr>
      <w:tabs>
        <w:tab w:val="num" w:pos="1440"/>
      </w:tabs>
      <w:spacing w:before="60" w:after="60"/>
      <w:ind w:left="1440" w:hanging="540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qFormat/>
    <w:rsid w:val="00F73BDD"/>
    <w:pPr>
      <w:numPr>
        <w:ilvl w:val="3"/>
        <w:numId w:val="6"/>
      </w:numPr>
      <w:tabs>
        <w:tab w:val="num" w:pos="2250"/>
      </w:tabs>
      <w:spacing w:before="60" w:after="60"/>
      <w:ind w:left="2250" w:hanging="810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qFormat/>
    <w:rsid w:val="00F73BDD"/>
    <w:pPr>
      <w:numPr>
        <w:ilvl w:val="4"/>
        <w:numId w:val="6"/>
      </w:numPr>
      <w:tabs>
        <w:tab w:val="num" w:pos="-990"/>
      </w:tabs>
      <w:spacing w:before="60" w:after="60"/>
      <w:ind w:left="3240" w:hanging="99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autoRedefine/>
    <w:qFormat/>
    <w:rsid w:val="007B49CF"/>
    <w:pPr>
      <w:numPr>
        <w:ilvl w:val="5"/>
        <w:numId w:val="6"/>
      </w:numPr>
      <w:tabs>
        <w:tab w:val="num" w:pos="-2520"/>
      </w:tabs>
      <w:spacing w:before="60" w:after="60"/>
      <w:ind w:left="4140" w:hanging="1260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69F7"/>
    <w:pPr>
      <w:numPr>
        <w:ilvl w:val="6"/>
        <w:numId w:val="6"/>
      </w:numPr>
      <w:tabs>
        <w:tab w:val="left" w:pos="2160"/>
      </w:tabs>
      <w:spacing w:before="60" w:after="6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54F3"/>
    <w:pPr>
      <w:numPr>
        <w:ilvl w:val="7"/>
        <w:numId w:val="6"/>
      </w:numPr>
      <w:spacing w:before="60" w:after="60"/>
      <w:jc w:val="both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54F3"/>
    <w:pPr>
      <w:numPr>
        <w:ilvl w:val="8"/>
        <w:numId w:val="6"/>
      </w:numPr>
      <w:spacing w:before="60" w:after="60"/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5F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F73BDD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locked/>
    <w:rsid w:val="008B10CD"/>
    <w:rPr>
      <w:rFonts w:ascii="Arial" w:hAnsi="Arial" w:cs="Arial"/>
      <w:sz w:val="20"/>
      <w:szCs w:val="20"/>
    </w:rPr>
  </w:style>
  <w:style w:type="character" w:customStyle="1" w:styleId="Heading4Char">
    <w:name w:val="Heading 4 Char"/>
    <w:basedOn w:val="DefaultParagraphFont"/>
    <w:link w:val="Heading4"/>
    <w:locked/>
    <w:rsid w:val="00F73BDD"/>
    <w:rPr>
      <w:rFonts w:ascii="Arial" w:hAnsi="Arial" w:cs="Arial"/>
      <w:sz w:val="20"/>
      <w:szCs w:val="20"/>
    </w:rPr>
  </w:style>
  <w:style w:type="character" w:customStyle="1" w:styleId="Heading5Char">
    <w:name w:val="Heading 5 Char"/>
    <w:basedOn w:val="DefaultParagraphFont"/>
    <w:link w:val="Heading5"/>
    <w:locked/>
    <w:rsid w:val="00F73BDD"/>
    <w:rPr>
      <w:rFonts w:ascii="Arial" w:eastAsia="MS Mincho" w:hAnsi="Arial" w:cs="Arial"/>
      <w:sz w:val="20"/>
      <w:szCs w:val="20"/>
    </w:rPr>
  </w:style>
  <w:style w:type="character" w:customStyle="1" w:styleId="Heading6Char">
    <w:name w:val="Heading 6 Char"/>
    <w:basedOn w:val="DefaultParagraphFont"/>
    <w:link w:val="Heading6"/>
    <w:locked/>
    <w:rsid w:val="007B49CF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75F8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75F8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75F89"/>
    <w:rPr>
      <w:rFonts w:ascii="Cambria" w:hAnsi="Cambria" w:cs="Times New Roman"/>
    </w:rPr>
  </w:style>
  <w:style w:type="paragraph" w:customStyle="1" w:styleId="Tabletext">
    <w:name w:val="Table text"/>
    <w:uiPriority w:val="99"/>
    <w:rsid w:val="003854F3"/>
    <w:pPr>
      <w:spacing w:before="40"/>
      <w:ind w:left="29"/>
      <w:jc w:val="center"/>
    </w:pPr>
    <w:rPr>
      <w:rFonts w:eastAsia="MS Mincho"/>
      <w:sz w:val="18"/>
      <w:szCs w:val="20"/>
    </w:rPr>
  </w:style>
  <w:style w:type="paragraph" w:customStyle="1" w:styleId="Text">
    <w:name w:val="Text"/>
    <w:uiPriority w:val="99"/>
    <w:rsid w:val="003854F3"/>
    <w:pPr>
      <w:spacing w:before="60" w:after="60"/>
      <w:jc w:val="both"/>
    </w:pPr>
    <w:rPr>
      <w:rFonts w:eastAsia="MS Mincho"/>
      <w:sz w:val="20"/>
      <w:szCs w:val="20"/>
    </w:rPr>
  </w:style>
  <w:style w:type="paragraph" w:customStyle="1" w:styleId="TableTitle">
    <w:name w:val="Table Title"/>
    <w:uiPriority w:val="99"/>
    <w:rsid w:val="003854F3"/>
    <w:pPr>
      <w:keepNext/>
      <w:numPr>
        <w:numId w:val="4"/>
      </w:numPr>
      <w:spacing w:before="120" w:after="60"/>
    </w:pPr>
    <w:rPr>
      <w:rFonts w:ascii="Arial" w:eastAsia="MS Mincho" w:hAnsi="Arial"/>
      <w:b/>
      <w:sz w:val="18"/>
      <w:szCs w:val="20"/>
    </w:rPr>
  </w:style>
  <w:style w:type="paragraph" w:customStyle="1" w:styleId="TableHeading">
    <w:name w:val="Table Heading"/>
    <w:uiPriority w:val="99"/>
    <w:rsid w:val="003854F3"/>
    <w:pPr>
      <w:spacing w:before="120" w:after="60"/>
      <w:jc w:val="center"/>
    </w:pPr>
    <w:rPr>
      <w:rFonts w:eastAsia="MS Mincho"/>
      <w:i/>
      <w:sz w:val="18"/>
      <w:szCs w:val="20"/>
    </w:rPr>
  </w:style>
  <w:style w:type="paragraph" w:customStyle="1" w:styleId="TableFooter">
    <w:name w:val="Table Footer"/>
    <w:uiPriority w:val="99"/>
    <w:rsid w:val="003854F3"/>
    <w:pPr>
      <w:jc w:val="both"/>
    </w:pPr>
    <w:rPr>
      <w:sz w:val="16"/>
      <w:szCs w:val="20"/>
    </w:rPr>
  </w:style>
  <w:style w:type="paragraph" w:customStyle="1" w:styleId="SubtitleIndent">
    <w:name w:val="Subtitle Indent"/>
    <w:uiPriority w:val="99"/>
    <w:rsid w:val="003854F3"/>
    <w:pPr>
      <w:spacing w:after="120"/>
      <w:ind w:left="720" w:right="720"/>
      <w:jc w:val="both"/>
    </w:pPr>
    <w:rPr>
      <w:rFonts w:eastAsia="MS Mincho"/>
      <w:sz w:val="18"/>
      <w:szCs w:val="20"/>
    </w:rPr>
  </w:style>
  <w:style w:type="paragraph" w:customStyle="1" w:styleId="Note">
    <w:name w:val="Note"/>
    <w:uiPriority w:val="99"/>
    <w:rsid w:val="003854F3"/>
    <w:pPr>
      <w:numPr>
        <w:numId w:val="3"/>
      </w:numPr>
      <w:tabs>
        <w:tab w:val="left" w:pos="1980"/>
      </w:tabs>
      <w:spacing w:before="60" w:after="60"/>
      <w:jc w:val="both"/>
    </w:pPr>
    <w:rPr>
      <w:sz w:val="20"/>
      <w:szCs w:val="20"/>
    </w:rPr>
  </w:style>
  <w:style w:type="paragraph" w:customStyle="1" w:styleId="Figure">
    <w:name w:val="Figure"/>
    <w:uiPriority w:val="99"/>
    <w:rsid w:val="003854F3"/>
    <w:pPr>
      <w:numPr>
        <w:numId w:val="2"/>
      </w:numPr>
      <w:jc w:val="center"/>
    </w:pPr>
    <w:rPr>
      <w:rFonts w:eastAsia="MS Gothic"/>
      <w:b/>
      <w:sz w:val="20"/>
      <w:szCs w:val="20"/>
    </w:rPr>
  </w:style>
  <w:style w:type="paragraph" w:customStyle="1" w:styleId="Bullet1">
    <w:name w:val="Bullet1"/>
    <w:uiPriority w:val="99"/>
    <w:rsid w:val="003854F3"/>
    <w:pPr>
      <w:numPr>
        <w:numId w:val="1"/>
      </w:numPr>
      <w:tabs>
        <w:tab w:val="left" w:pos="360"/>
      </w:tabs>
      <w:spacing w:before="60" w:after="60"/>
      <w:ind w:left="360" w:hanging="288"/>
      <w:jc w:val="both"/>
    </w:pPr>
    <w:rPr>
      <w:sz w:val="20"/>
      <w:szCs w:val="20"/>
    </w:rPr>
  </w:style>
  <w:style w:type="paragraph" w:customStyle="1" w:styleId="StandardTitle">
    <w:name w:val="Standard Title"/>
    <w:uiPriority w:val="99"/>
    <w:rsid w:val="003854F3"/>
    <w:pPr>
      <w:pBdr>
        <w:bottom w:val="double" w:sz="6" w:space="1" w:color="auto"/>
      </w:pBdr>
      <w:suppressAutoHyphens/>
      <w:spacing w:after="120"/>
    </w:pPr>
    <w:rPr>
      <w:rFonts w:ascii="Arial" w:eastAsia="MS Gothic" w:hAnsi="Arial"/>
      <w:b/>
      <w:caps/>
      <w:sz w:val="28"/>
      <w:szCs w:val="20"/>
    </w:rPr>
  </w:style>
  <w:style w:type="paragraph" w:customStyle="1" w:styleId="Small">
    <w:name w:val="Small"/>
    <w:uiPriority w:val="99"/>
    <w:rsid w:val="003854F3"/>
    <w:rPr>
      <w:sz w:val="8"/>
      <w:szCs w:val="20"/>
    </w:rPr>
  </w:style>
  <w:style w:type="paragraph" w:customStyle="1" w:styleId="StandardNumber">
    <w:name w:val="Standard Number"/>
    <w:next w:val="StandardTitle"/>
    <w:uiPriority w:val="99"/>
    <w:rsid w:val="003854F3"/>
    <w:rPr>
      <w:rFonts w:ascii="Arial" w:eastAsia="MS Gothic" w:hAnsi="Arial"/>
      <w:b/>
      <w:sz w:val="28"/>
      <w:szCs w:val="20"/>
    </w:rPr>
  </w:style>
  <w:style w:type="character" w:styleId="PageNumber">
    <w:name w:val="page number"/>
    <w:basedOn w:val="DefaultParagraphFont"/>
    <w:uiPriority w:val="99"/>
    <w:rsid w:val="003854F3"/>
    <w:rPr>
      <w:rFonts w:ascii="Arial" w:eastAsia="MS Gothic" w:hAnsi="Arial" w:cs="Times New Roman"/>
      <w:b/>
      <w:sz w:val="18"/>
    </w:rPr>
  </w:style>
  <w:style w:type="paragraph" w:customStyle="1" w:styleId="Copyrighttext">
    <w:name w:val="Copyright text"/>
    <w:uiPriority w:val="99"/>
    <w:rsid w:val="003854F3"/>
    <w:pPr>
      <w:spacing w:after="120"/>
      <w:jc w:val="both"/>
    </w:pPr>
    <w:rPr>
      <w:b/>
      <w:sz w:val="14"/>
      <w:szCs w:val="20"/>
    </w:rPr>
  </w:style>
  <w:style w:type="paragraph" w:customStyle="1" w:styleId="FootnoteText1">
    <w:name w:val="Footnote Text1"/>
    <w:uiPriority w:val="99"/>
    <w:rsid w:val="003854F3"/>
    <w:pPr>
      <w:spacing w:after="40"/>
    </w:pPr>
    <w:rPr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854F3"/>
    <w:pPr>
      <w:spacing w:after="40"/>
    </w:pPr>
    <w:rPr>
      <w:rFonts w:eastAsia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3854F3"/>
    <w:rPr>
      <w:caps/>
    </w:rPr>
  </w:style>
  <w:style w:type="character" w:styleId="FootnoteReference">
    <w:name w:val="footnote reference"/>
    <w:basedOn w:val="DefaultParagraphFont"/>
    <w:uiPriority w:val="99"/>
    <w:semiHidden/>
    <w:rsid w:val="003854F3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3854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8030C8"/>
    <w:pPr>
      <w:tabs>
        <w:tab w:val="left" w:pos="810"/>
        <w:tab w:val="right" w:leader="dot" w:pos="9350"/>
      </w:tabs>
      <w:ind w:left="810" w:hanging="630"/>
    </w:pPr>
  </w:style>
  <w:style w:type="paragraph" w:customStyle="1" w:styleId="Dates">
    <w:name w:val="Dates"/>
    <w:basedOn w:val="Normal"/>
    <w:uiPriority w:val="99"/>
    <w:rsid w:val="003854F3"/>
    <w:pPr>
      <w:tabs>
        <w:tab w:val="left" w:pos="6660"/>
        <w:tab w:val="left" w:pos="7560"/>
        <w:tab w:val="left" w:pos="8100"/>
      </w:tabs>
      <w:ind w:left="6120" w:right="-90"/>
      <w:jc w:val="right"/>
    </w:pPr>
    <w:rPr>
      <w:b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3854F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75F89"/>
    <w:rPr>
      <w:rFonts w:eastAsia="MS Mincho" w:cs="Times New Roman"/>
      <w:sz w:val="2"/>
    </w:rPr>
  </w:style>
  <w:style w:type="paragraph" w:styleId="TOC3">
    <w:name w:val="toc 3"/>
    <w:basedOn w:val="Normal"/>
    <w:next w:val="Normal"/>
    <w:autoRedefine/>
    <w:uiPriority w:val="99"/>
    <w:rsid w:val="003854F3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3854F3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3854F3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3854F3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3854F3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3854F3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3854F3"/>
    <w:pPr>
      <w:ind w:left="1600"/>
    </w:pPr>
  </w:style>
  <w:style w:type="character" w:styleId="Hyperlink">
    <w:name w:val="Hyperlink"/>
    <w:basedOn w:val="DefaultParagraphFont"/>
    <w:uiPriority w:val="99"/>
    <w:rsid w:val="003854F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854F3"/>
    <w:pPr>
      <w:spacing w:before="60"/>
      <w:ind w:left="432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5F89"/>
    <w:rPr>
      <w:rFonts w:eastAsia="MS Mincho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3854F3"/>
    <w:rPr>
      <w:rFonts w:cs="Times New Roman"/>
      <w:b/>
    </w:rPr>
  </w:style>
  <w:style w:type="paragraph" w:customStyle="1" w:styleId="DocumentList">
    <w:name w:val="Document List"/>
    <w:basedOn w:val="Normal"/>
    <w:uiPriority w:val="99"/>
    <w:rsid w:val="003854F3"/>
    <w:pPr>
      <w:numPr>
        <w:numId w:val="5"/>
      </w:numPr>
      <w:outlineLvl w:val="0"/>
    </w:pPr>
  </w:style>
  <w:style w:type="paragraph" w:customStyle="1" w:styleId="DefinitionTerm">
    <w:name w:val="Definition Term"/>
    <w:basedOn w:val="Normal"/>
    <w:next w:val="Normal"/>
    <w:uiPriority w:val="99"/>
    <w:rsid w:val="003854F3"/>
    <w:pPr>
      <w:keepNext/>
      <w:spacing w:before="160"/>
      <w:ind w:left="432"/>
    </w:pPr>
    <w:rPr>
      <w:rFonts w:ascii="Arial" w:hAnsi="Arial"/>
      <w:b/>
      <w:caps/>
    </w:rPr>
  </w:style>
  <w:style w:type="paragraph" w:customStyle="1" w:styleId="DefinitionText">
    <w:name w:val="Definition Text"/>
    <w:basedOn w:val="Normal"/>
    <w:uiPriority w:val="99"/>
    <w:rsid w:val="003854F3"/>
    <w:pPr>
      <w:spacing w:before="60" w:after="60"/>
      <w:ind w:left="432"/>
    </w:pPr>
  </w:style>
  <w:style w:type="paragraph" w:customStyle="1" w:styleId="AppendixHeading">
    <w:name w:val="Appendix Heading"/>
    <w:basedOn w:val="Heading1"/>
    <w:rsid w:val="003854F3"/>
    <w:pPr>
      <w:numPr>
        <w:numId w:val="10"/>
      </w:numPr>
      <w:ind w:left="0" w:firstLine="0"/>
      <w:jc w:val="center"/>
      <w:outlineLvl w:val="9"/>
    </w:pPr>
    <w:rPr>
      <w:caps w:val="0"/>
    </w:rPr>
  </w:style>
  <w:style w:type="character" w:styleId="Emphasis">
    <w:name w:val="Emphasis"/>
    <w:basedOn w:val="DefaultParagraphFont"/>
    <w:uiPriority w:val="99"/>
    <w:qFormat/>
    <w:rsid w:val="003854F3"/>
    <w:rPr>
      <w:rFonts w:cs="Times New Roman"/>
      <w:i/>
    </w:rPr>
  </w:style>
  <w:style w:type="paragraph" w:styleId="CommentText">
    <w:name w:val="annotation text"/>
    <w:basedOn w:val="Normal"/>
    <w:link w:val="CommentTextChar"/>
    <w:semiHidden/>
    <w:rsid w:val="003854F3"/>
    <w:pPr>
      <w:widowControl w:val="0"/>
      <w:spacing w:before="100" w:after="100"/>
    </w:pPr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0CDE"/>
    <w:rPr>
      <w:rFonts w:cs="Times New Roman"/>
      <w:snapToGrid w:val="0"/>
    </w:rPr>
  </w:style>
  <w:style w:type="paragraph" w:styleId="BodyTextIndent3">
    <w:name w:val="Body Text Indent 3"/>
    <w:basedOn w:val="Normal"/>
    <w:link w:val="BodyTextIndent3Char"/>
    <w:uiPriority w:val="99"/>
    <w:rsid w:val="003854F3"/>
    <w:pPr>
      <w:widowControl w:val="0"/>
      <w:spacing w:before="60"/>
      <w:ind w:left="1152"/>
    </w:pPr>
    <w:rPr>
      <w:rFonts w:eastAsia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75F89"/>
    <w:rPr>
      <w:rFonts w:eastAsia="MS Mincho" w:cs="Times New Roman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3854F3"/>
    <w:pPr>
      <w:widowControl w:val="0"/>
      <w:pBdr>
        <w:bottom w:val="double" w:sz="2" w:space="0" w:color="000000"/>
      </w:pBdr>
      <w:jc w:val="center"/>
    </w:pPr>
    <w:rPr>
      <w:rFonts w:ascii="Arial" w:eastAsia="Times New Roman" w:hAnsi="Arial"/>
      <w:vanish/>
      <w:sz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75F89"/>
    <w:rPr>
      <w:rFonts w:ascii="Arial" w:eastAsia="MS Mincho" w:hAnsi="Arial" w:cs="Arial"/>
      <w:vanish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3854F3"/>
    <w:pPr>
      <w:spacing w:before="60"/>
      <w:ind w:left="864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75F89"/>
    <w:rPr>
      <w:rFonts w:eastAsia="MS Mincho" w:cs="Times New Roman"/>
      <w:sz w:val="20"/>
      <w:szCs w:val="20"/>
    </w:rPr>
  </w:style>
  <w:style w:type="paragraph" w:customStyle="1" w:styleId="TableofContentsTitle">
    <w:name w:val="Table of Contents Title"/>
    <w:basedOn w:val="Tabletext"/>
    <w:autoRedefine/>
    <w:uiPriority w:val="99"/>
    <w:rsid w:val="003854F3"/>
    <w:pPr>
      <w:spacing w:before="120" w:after="120"/>
      <w:ind w:left="0"/>
      <w:jc w:val="left"/>
    </w:pPr>
    <w:rPr>
      <w:rFonts w:ascii="Arial" w:hAnsi="Arial"/>
      <w:b/>
      <w:sz w:val="20"/>
    </w:rPr>
  </w:style>
  <w:style w:type="paragraph" w:customStyle="1" w:styleId="ReferenceText">
    <w:name w:val="Reference Text"/>
    <w:basedOn w:val="Normal"/>
    <w:uiPriority w:val="99"/>
    <w:rsid w:val="003854F3"/>
    <w:pPr>
      <w:numPr>
        <w:numId w:val="7"/>
      </w:numPr>
      <w:tabs>
        <w:tab w:val="left" w:pos="864"/>
      </w:tabs>
      <w:spacing w:before="60" w:after="60"/>
      <w:ind w:left="864" w:hanging="432"/>
    </w:pPr>
  </w:style>
  <w:style w:type="paragraph" w:styleId="Header">
    <w:name w:val="header"/>
    <w:basedOn w:val="Normal"/>
    <w:link w:val="HeaderChar"/>
    <w:rsid w:val="003854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6132"/>
    <w:rPr>
      <w:rFonts w:eastAsia="MS Mincho" w:cs="Times New Roman"/>
    </w:rPr>
  </w:style>
  <w:style w:type="paragraph" w:styleId="PlainText">
    <w:name w:val="Plain Text"/>
    <w:basedOn w:val="Normal"/>
    <w:link w:val="PlainTextChar"/>
    <w:uiPriority w:val="99"/>
    <w:rsid w:val="003854F3"/>
    <w:rPr>
      <w:rFonts w:ascii="Courier New" w:eastAsia="Times New Roman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75F89"/>
    <w:rPr>
      <w:rFonts w:ascii="Courier New" w:eastAsia="MS Mincho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854F3"/>
    <w:rPr>
      <w:rFonts w:cs="Times New Roman"/>
      <w:color w:val="800080"/>
      <w:u w:val="single"/>
    </w:rPr>
  </w:style>
  <w:style w:type="paragraph" w:styleId="NormalWeb">
    <w:name w:val="Normal (Web)"/>
    <w:basedOn w:val="Normal"/>
    <w:rsid w:val="003854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NNEX-heading1">
    <w:name w:val="ANNEX-heading1"/>
    <w:basedOn w:val="Normal"/>
    <w:next w:val="Normal"/>
    <w:uiPriority w:val="99"/>
    <w:rsid w:val="003854F3"/>
    <w:pPr>
      <w:numPr>
        <w:ilvl w:val="1"/>
        <w:numId w:val="9"/>
      </w:numPr>
      <w:spacing w:before="120" w:after="120"/>
      <w:outlineLvl w:val="0"/>
    </w:pPr>
    <w:rPr>
      <w:rFonts w:ascii="Arial" w:hAnsi="Arial"/>
      <w:b/>
    </w:rPr>
  </w:style>
  <w:style w:type="paragraph" w:customStyle="1" w:styleId="ANNEX-heading2">
    <w:name w:val="ANNEX-heading2"/>
    <w:basedOn w:val="Normal"/>
    <w:next w:val="Normal"/>
    <w:uiPriority w:val="99"/>
    <w:rsid w:val="003854F3"/>
    <w:pPr>
      <w:numPr>
        <w:ilvl w:val="2"/>
        <w:numId w:val="9"/>
      </w:numPr>
      <w:spacing w:before="60" w:after="60"/>
      <w:outlineLvl w:val="2"/>
    </w:pPr>
    <w:rPr>
      <w:lang w:val="en-GB"/>
    </w:rPr>
  </w:style>
  <w:style w:type="paragraph" w:customStyle="1" w:styleId="ANNEX-heading3">
    <w:name w:val="ANNEX-heading3"/>
    <w:basedOn w:val="Normal"/>
    <w:next w:val="Normal"/>
    <w:uiPriority w:val="99"/>
    <w:rsid w:val="003854F3"/>
    <w:pPr>
      <w:numPr>
        <w:ilvl w:val="3"/>
        <w:numId w:val="9"/>
      </w:numPr>
      <w:spacing w:before="60" w:after="60"/>
    </w:pPr>
  </w:style>
  <w:style w:type="paragraph" w:customStyle="1" w:styleId="ANNEX-heading4">
    <w:name w:val="ANNEX-heading4"/>
    <w:basedOn w:val="Heading4"/>
    <w:next w:val="Normal"/>
    <w:uiPriority w:val="99"/>
    <w:rsid w:val="003854F3"/>
    <w:pPr>
      <w:keepNext/>
      <w:numPr>
        <w:ilvl w:val="4"/>
        <w:numId w:val="9"/>
      </w:numPr>
      <w:tabs>
        <w:tab w:val="left" w:pos="1418"/>
        <w:tab w:val="center" w:pos="4536"/>
        <w:tab w:val="right" w:pos="9072"/>
      </w:tabs>
      <w:suppressAutoHyphens/>
      <w:spacing w:before="100" w:after="100"/>
      <w:outlineLvl w:val="4"/>
    </w:pPr>
    <w:rPr>
      <w:b/>
      <w:spacing w:val="8"/>
      <w:kern w:val="28"/>
      <w:lang w:val="en-GB"/>
    </w:rPr>
  </w:style>
  <w:style w:type="paragraph" w:customStyle="1" w:styleId="ANNEX-heading5">
    <w:name w:val="ANNEX-heading5"/>
    <w:basedOn w:val="Heading5"/>
    <w:next w:val="Normal"/>
    <w:uiPriority w:val="99"/>
    <w:rsid w:val="003854F3"/>
    <w:pPr>
      <w:keepNext/>
      <w:numPr>
        <w:ilvl w:val="5"/>
        <w:numId w:val="9"/>
      </w:numPr>
      <w:tabs>
        <w:tab w:val="left" w:pos="1701"/>
        <w:tab w:val="center" w:pos="4536"/>
        <w:tab w:val="right" w:pos="9072"/>
      </w:tabs>
      <w:suppressAutoHyphens/>
      <w:spacing w:before="100" w:after="100"/>
    </w:pPr>
    <w:rPr>
      <w:b/>
      <w:spacing w:val="8"/>
      <w:kern w:val="28"/>
      <w:lang w:val="en-GB"/>
    </w:rPr>
  </w:style>
  <w:style w:type="paragraph" w:customStyle="1" w:styleId="ANNEXtitle">
    <w:name w:val="ANNEX_title"/>
    <w:basedOn w:val="Normal"/>
    <w:next w:val="ANNEX-heading1"/>
    <w:autoRedefine/>
    <w:uiPriority w:val="99"/>
    <w:rsid w:val="003854F3"/>
    <w:pPr>
      <w:spacing w:after="200"/>
      <w:jc w:val="center"/>
      <w:outlineLvl w:val="0"/>
    </w:pPr>
    <w:rPr>
      <w:rFonts w:ascii="Arial" w:eastAsia="Times New Roman" w:hAnsi="Arial"/>
      <w:b/>
      <w:spacing w:val="8"/>
      <w:sz w:val="24"/>
      <w:lang w:val="en-GB"/>
    </w:rPr>
  </w:style>
  <w:style w:type="paragraph" w:customStyle="1" w:styleId="BodyTextIndent4">
    <w:name w:val="Body Text Indent 4"/>
    <w:basedOn w:val="Normal"/>
    <w:uiPriority w:val="99"/>
    <w:rsid w:val="003854F3"/>
    <w:pPr>
      <w:spacing w:before="60"/>
      <w:ind w:left="1584"/>
    </w:pPr>
  </w:style>
  <w:style w:type="paragraph" w:customStyle="1" w:styleId="BodyTextIndent5">
    <w:name w:val="Body Text Indent 5"/>
    <w:basedOn w:val="Normal"/>
    <w:uiPriority w:val="99"/>
    <w:rsid w:val="003854F3"/>
    <w:pPr>
      <w:spacing w:before="60"/>
      <w:ind w:left="1872"/>
    </w:pPr>
  </w:style>
  <w:style w:type="paragraph" w:customStyle="1" w:styleId="BodyTextIndent6">
    <w:name w:val="Body Text Indent 6"/>
    <w:basedOn w:val="Normal"/>
    <w:uiPriority w:val="99"/>
    <w:rsid w:val="003854F3"/>
    <w:pPr>
      <w:spacing w:before="60"/>
      <w:ind w:left="2304"/>
    </w:pPr>
  </w:style>
  <w:style w:type="paragraph" w:styleId="BalloonText">
    <w:name w:val="Balloon Text"/>
    <w:basedOn w:val="Normal"/>
    <w:link w:val="BalloonTextChar"/>
    <w:uiPriority w:val="99"/>
    <w:semiHidden/>
    <w:rsid w:val="003B6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F89"/>
    <w:rPr>
      <w:rFonts w:eastAsia="MS Mincho" w:cs="Times New Roman"/>
      <w:sz w:val="2"/>
    </w:rPr>
  </w:style>
  <w:style w:type="paragraph" w:styleId="ListParagraph">
    <w:name w:val="List Paragraph"/>
    <w:basedOn w:val="Normal"/>
    <w:uiPriority w:val="99"/>
    <w:qFormat/>
    <w:rsid w:val="00E00CDE"/>
    <w:pPr>
      <w:ind w:left="720"/>
      <w:contextualSpacing/>
    </w:pPr>
  </w:style>
  <w:style w:type="character" w:styleId="CommentReference">
    <w:name w:val="annotation reference"/>
    <w:basedOn w:val="DefaultParagraphFont"/>
    <w:rsid w:val="00E00CDE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0CDE"/>
    <w:pPr>
      <w:widowControl/>
      <w:spacing w:before="0" w:after="0"/>
    </w:pPr>
    <w:rPr>
      <w:rFonts w:eastAsia="MS Mincho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0CDE"/>
    <w:rPr>
      <w:rFonts w:cs="Times New Roman"/>
      <w:snapToGrid w:val="0"/>
    </w:rPr>
  </w:style>
  <w:style w:type="paragraph" w:styleId="Revision">
    <w:name w:val="Revision"/>
    <w:hidden/>
    <w:uiPriority w:val="99"/>
    <w:semiHidden/>
    <w:rsid w:val="00E00CDE"/>
    <w:rPr>
      <w:rFonts w:eastAsia="MS Mincho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645A8E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kern w:val="0"/>
      <w:sz w:val="28"/>
      <w:szCs w:val="28"/>
    </w:rPr>
  </w:style>
  <w:style w:type="numbering" w:customStyle="1" w:styleId="Style3">
    <w:name w:val="Style3"/>
    <w:rsid w:val="0005182F"/>
    <w:pPr>
      <w:numPr>
        <w:numId w:val="18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2A73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738C"/>
    <w:rPr>
      <w:rFonts w:eastAsia="MS Mincho"/>
      <w:sz w:val="20"/>
      <w:szCs w:val="20"/>
    </w:rPr>
  </w:style>
  <w:style w:type="paragraph" w:customStyle="1" w:styleId="Flowchart">
    <w:name w:val="Flowchart"/>
    <w:basedOn w:val="Normal"/>
    <w:rsid w:val="002A738C"/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F458C3E2E4F448576165538CC02B2" ma:contentTypeVersion="17" ma:contentTypeDescription="Create a new document." ma:contentTypeScope="" ma:versionID="512cd9cc9db5826834058225c19638c7">
  <xsd:schema xmlns:xsd="http://www.w3.org/2001/XMLSchema" xmlns:xs="http://www.w3.org/2001/XMLSchema" xmlns:p="http://schemas.microsoft.com/office/2006/metadata/properties" xmlns:ns2="64162d5b-7865-4a0f-87c1-6c7dc75ec617" xmlns:ns3="915bd703-57ec-48c1-b38b-33db6f8ef407" targetNamespace="http://schemas.microsoft.com/office/2006/metadata/properties" ma:root="true" ma:fieldsID="1c6ad66690731b58e63a4380a2480a12" ns2:_="" ns3:_="">
    <xsd:import namespace="64162d5b-7865-4a0f-87c1-6c7dc75ec617"/>
    <xsd:import namespace="915bd703-57ec-48c1-b38b-33db6f8ef407"/>
    <xsd:element name="properties">
      <xsd:complexType>
        <xsd:sequence>
          <xsd:element name="documentManagement">
            <xsd:complexType>
              <xsd:all>
                <xsd:element ref="ns2:Std_x0023_" minOccurs="0"/>
                <xsd:element ref="ns2:Standard_x0020_or_x0020_Attachment_x003f_" minOccurs="0"/>
                <xsd:element ref="ns2:Prgm_x0020_Owner" minOccurs="0"/>
                <xsd:element ref="ns2:Status" minOccurs="0"/>
                <xsd:element ref="ns2:Revised_x0020_Date" minOccurs="0"/>
                <xsd:element ref="ns2:Effective_x0020_Date" minOccurs="0"/>
                <xsd:element ref="ns2:Program_Rqrd_x003f_" minOccurs="0"/>
                <xsd:element ref="ns2:ESH_x0020_Standard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62d5b-7865-4a0f-87c1-6c7dc75ec617" elementFormDefault="qualified">
    <xsd:import namespace="http://schemas.microsoft.com/office/2006/documentManagement/types"/>
    <xsd:import namespace="http://schemas.microsoft.com/office/infopath/2007/PartnerControls"/>
    <xsd:element name="Std_x0023_" ma:index="1" nillable="true" ma:displayName="Std#" ma:internalName="Std_x0023_" ma:readOnly="false">
      <xsd:simpleType>
        <xsd:restriction base="dms:Text">
          <xsd:maxLength value="255"/>
        </xsd:restriction>
      </xsd:simpleType>
    </xsd:element>
    <xsd:element name="Standard_x0020_or_x0020_Attachment_x003f_" ma:index="2" nillable="true" ma:displayName="Document Type" ma:default="Standard/Spec" ma:format="Dropdown" ma:internalName="Standard_x0020_or_x0020_Attachment_x003f_" ma:readOnly="false">
      <xsd:simpleType>
        <xsd:restriction base="dms:Choice">
          <xsd:enumeration value="Standard/Spec"/>
          <xsd:enumeration value="Appendix"/>
          <xsd:enumeration value="Guideline"/>
          <xsd:enumeration value="Other"/>
        </xsd:restriction>
      </xsd:simpleType>
    </xsd:element>
    <xsd:element name="Prgm_x0020_Owner" ma:index="4" nillable="true" ma:displayName="Program Owner" ma:format="Dropdown" ma:internalName="Prgm_x0020_Owner" ma:readOnly="false">
      <xsd:simpleType>
        <xsd:restriction base="dms:Choice">
          <xsd:enumeration value="-Select Program Owner-"/>
          <xsd:enumeration value="Chris Lee"/>
          <xsd:enumeration value="Dale Moore"/>
          <xsd:enumeration value="Hector Vargas"/>
          <xsd:enumeration value="Jack McAdams"/>
          <xsd:enumeration value="Joe Bauer"/>
          <xsd:enumeration value="John Willis"/>
          <xsd:enumeration value="Matt Jones"/>
          <xsd:enumeration value="Michele Smith"/>
          <xsd:enumeration value="Mike Alton"/>
          <xsd:enumeration value="Mike Alton &amp; John Willis"/>
          <xsd:enumeration value="Paul Schwab"/>
          <xsd:enumeration value="Rene' Graves"/>
          <xsd:enumeration value="Rene' Graves &amp; John Willis"/>
          <xsd:enumeration value="Tami Galloway"/>
          <xsd:enumeration value="Tim Yeakley"/>
          <xsd:enumeration value="Tina Gilliland"/>
          <xsd:enumeration value="Meredith Daigrepont"/>
          <xsd:enumeration value="Hayden Baker"/>
          <xsd:enumeration value="Mark Gilmore"/>
          <xsd:enumeration value="Jack Chang"/>
          <xsd:enumeration value="Sharlie Staab"/>
          <xsd:enumeration value="Sarah Wallace"/>
        </xsd:restriction>
      </xsd:simpleType>
    </xsd:element>
    <xsd:element name="Status" ma:index="5" nillable="true" ma:displayName="Status" ma:default="Active" ma:format="Dropdown" ma:internalName="Status" ma:readOnly="false">
      <xsd:simpleType>
        <xsd:restriction base="dms:Choice">
          <xsd:enumeration value="Active"/>
          <xsd:enumeration value="Archive"/>
          <xsd:enumeration value="Obsolete Version"/>
        </xsd:restriction>
      </xsd:simpleType>
    </xsd:element>
    <xsd:element name="Revised_x0020_Date" ma:index="6" nillable="true" ma:displayName="Revised Date" ma:format="DateOnly" ma:internalName="Revised_x0020_Date" ma:readOnly="false">
      <xsd:simpleType>
        <xsd:restriction base="dms:DateTime"/>
      </xsd:simpleType>
    </xsd:element>
    <xsd:element name="Effective_x0020_Date" ma:index="7" nillable="true" ma:displayName="Effective Date" ma:format="DateOnly" ma:internalName="Effective_x0020_Date" ma:readOnly="false">
      <xsd:simpleType>
        <xsd:restriction base="dms:DateTime"/>
      </xsd:simpleType>
    </xsd:element>
    <xsd:element name="Program_Rqrd_x003f_" ma:index="8" nillable="true" ma:displayName="Documentation Required?" ma:default="1" ma:internalName="Program_Rqrd_x003f_" ma:readOnly="false">
      <xsd:simpleType>
        <xsd:restriction base="dms:Boolean"/>
      </xsd:simpleType>
    </xsd:element>
    <xsd:element name="ESH_x0020_Standard" ma:index="9" ma:displayName="ACP/DCP" ma:format="Hyperlink" ma:internalName="ESH_x0020_Standard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bd703-57ec-48c1-b38b-33db6f8ef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>
  <documentManagement>
    <Status xmlns="64162d5b-7865-4a0f-87c1-6c7dc75ec617">Active</Status>
    <Revised_x0020_Date xmlns="64162d5b-7865-4a0f-87c1-6c7dc75ec617">2013-07-14T05:00:00+00:00</Revised_x0020_Date>
    <Standard_x0020_or_x0020_Attachment_x003f_ xmlns="64162d5b-7865-4a0f-87c1-6c7dc75ec617">Standard/Spec</Standard_x0020_or_x0020_Attachment_x003f_>
    <Prgm_x0020_Owner xmlns="64162d5b-7865-4a0f-87c1-6c7dc75ec617">Matt Jones</Prgm_x0020_Owner>
    <Program_Rqrd_x003f_ xmlns="64162d5b-7865-4a0f-87c1-6c7dc75ec617">true</Program_Rqrd_x003f_>
    <Std_x0023_ xmlns="64162d5b-7865-4a0f-87c1-6c7dc75ec617">06.12</Std_x0023_>
    <Effective_x0020_Date xmlns="64162d5b-7865-4a0f-87c1-6c7dc75ec617">2014-02-01T06:00:00+00:00</Effective_x0020_Date>
    <ESH_x0020_Standard xmlns="64162d5b-7865-4a0f-87c1-6c7dc75ec617">
      <Url>https://sps16.itg.ti.com/sites/Standards/ACP_DCP/Forms/Approved.aspx</Url>
      <Description>https://sps16.itg.ti.com/sites/Standards/ACP_DCP/Forms/Approved.aspx</Description>
    </ESH_x0020_Standard>
  </documentManagement>
</p:properties>
</file>

<file path=customXml/itemProps1.xml><?xml version="1.0" encoding="utf-8"?>
<ds:datastoreItem xmlns:ds="http://schemas.openxmlformats.org/officeDocument/2006/customXml" ds:itemID="{BFD7B48D-7153-4A58-AA05-C554D3AA9186}"/>
</file>

<file path=customXml/itemProps2.xml><?xml version="1.0" encoding="utf-8"?>
<ds:datastoreItem xmlns:ds="http://schemas.openxmlformats.org/officeDocument/2006/customXml" ds:itemID="{22A426C9-4F76-4A0C-8377-F65CFD4C23CD}"/>
</file>

<file path=customXml/itemProps3.xml><?xml version="1.0" encoding="utf-8"?>
<ds:datastoreItem xmlns:ds="http://schemas.openxmlformats.org/officeDocument/2006/customXml" ds:itemID="{A2C92F22-DFA0-4E63-B86F-C7E59E16A8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Movement of Equipment and Parts</vt:lpstr>
    </vt:vector>
  </TitlesOfParts>
  <Manager>Brenda L. Harrison</Manager>
  <Company>WWF-ESH Services</Company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Movement of Equipment and Parts</dc:title>
  <dc:subject>01.01 PPE STandard</dc:subject>
  <dc:creator>Christie Lotspeich</dc:creator>
  <cp:keywords/>
  <dc:description/>
  <cp:lastModifiedBy>a0868896</cp:lastModifiedBy>
  <cp:revision>3</cp:revision>
  <cp:lastPrinted>2012-10-31T21:47:00Z</cp:lastPrinted>
  <dcterms:created xsi:type="dcterms:W3CDTF">2015-05-23T00:03:00Z</dcterms:created>
  <dcterms:modified xsi:type="dcterms:W3CDTF">2018-01-02T18:45:00Z</dcterms:modified>
  <cp:category>standards, esh, ppe, environmental, 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200.000000000000</vt:lpwstr>
  </property>
  <property fmtid="{D5CDD505-2E9C-101B-9397-08002B2CF9AE}" pid="3" name="Comments0">
    <vt:lpwstr>12/22/2005 Minor update to convert from web to SharePoint.  Red text indicates references to archived documents.</vt:lpwstr>
  </property>
  <property fmtid="{D5CDD505-2E9C-101B-9397-08002B2CF9AE}" pid="4" name="Subject">
    <vt:lpwstr>01.01 PPE STandard</vt:lpwstr>
  </property>
  <property fmtid="{D5CDD505-2E9C-101B-9397-08002B2CF9AE}" pid="5" name="Keywords">
    <vt:lpwstr/>
  </property>
  <property fmtid="{D5CDD505-2E9C-101B-9397-08002B2CF9AE}" pid="6" name="_Author">
    <vt:lpwstr>Christie Lotspeich</vt:lpwstr>
  </property>
  <property fmtid="{D5CDD505-2E9C-101B-9397-08002B2CF9AE}" pid="7" name="_Category">
    <vt:lpwstr>standards, esh, ppe, environmental, safety</vt:lpwstr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ContentType">
    <vt:lpwstr>Document</vt:lpwstr>
  </property>
  <property fmtid="{D5CDD505-2E9C-101B-9397-08002B2CF9AE}" pid="13" name="Status">
    <vt:lpwstr>Being edited</vt:lpwstr>
  </property>
  <property fmtid="{D5CDD505-2E9C-101B-9397-08002B2CF9AE}" pid="14" name="Revised Date">
    <vt:lpwstr>2006-12-28T23:00:00Z</vt:lpwstr>
  </property>
  <property fmtid="{D5CDD505-2E9C-101B-9397-08002B2CF9AE}" pid="15" name="Standard or Attachment?">
    <vt:lpwstr>Standard/Spec</vt:lpwstr>
  </property>
  <property fmtid="{D5CDD505-2E9C-101B-9397-08002B2CF9AE}" pid="16" name="Prgm Owner">
    <vt:lpwstr>Dale Moore</vt:lpwstr>
  </property>
  <property fmtid="{D5CDD505-2E9C-101B-9397-08002B2CF9AE}" pid="17" name="Program_Rqrd?">
    <vt:lpwstr>1</vt:lpwstr>
  </property>
  <property fmtid="{D5CDD505-2E9C-101B-9397-08002B2CF9AE}" pid="18" name="Std#">
    <vt:lpwstr>01.01</vt:lpwstr>
  </property>
  <property fmtid="{D5CDD505-2E9C-101B-9397-08002B2CF9AE}" pid="19" name="Knowledge Bank">
    <vt:lpwstr/>
  </property>
  <property fmtid="{D5CDD505-2E9C-101B-9397-08002B2CF9AE}" pid="20" name="Effective Date">
    <vt:lpwstr>2007-03-28T23:00:00Z</vt:lpwstr>
  </property>
  <property fmtid="{D5CDD505-2E9C-101B-9397-08002B2CF9AE}" pid="21" name="Review Leader">
    <vt:lpwstr/>
  </property>
  <property fmtid="{D5CDD505-2E9C-101B-9397-08002B2CF9AE}" pid="22" name="Rev. Type">
    <vt:lpwstr>Admin Only</vt:lpwstr>
  </property>
  <property fmtid="{D5CDD505-2E9C-101B-9397-08002B2CF9AE}" pid="23" name="ContentTypeId">
    <vt:lpwstr>0x010100CFCF458C3E2E4F448576165538CC02B2</vt:lpwstr>
  </property>
</Properties>
</file>